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069"/>
        <w:gridCol w:w="4387"/>
      </w:tblGrid>
      <w:tr w:rsidR="00F65772" w:rsidRPr="0054675D" w14:paraId="611D5740" w14:textId="77777777" w:rsidTr="007A46EB">
        <w:tc>
          <w:tcPr>
            <w:tcW w:w="6062" w:type="dxa"/>
          </w:tcPr>
          <w:p w14:paraId="07F384DD" w14:textId="7C38E93C" w:rsidR="00F65772" w:rsidRPr="00F65772" w:rsidRDefault="00120876" w:rsidP="007A46EB">
            <w:pPr>
              <w:pStyle w:val="Formal1"/>
              <w:spacing w:before="0" w:after="0"/>
              <w:rPr>
                <w:rFonts w:ascii="Rockwell Extra Bold" w:hAnsi="Rockwell Extra Bold"/>
                <w:b/>
                <w:sz w:val="32"/>
              </w:rPr>
            </w:pPr>
            <w:r>
              <w:rPr>
                <w:rFonts w:ascii="Rockwell Extra Bold" w:hAnsi="Rockwell Extra Bold"/>
                <w:b/>
                <w:sz w:val="32"/>
              </w:rPr>
              <w:t>7</w:t>
            </w:r>
            <w:r w:rsidR="00F65772" w:rsidRPr="00F65772">
              <w:rPr>
                <w:rFonts w:ascii="Rockwell Extra Bold" w:hAnsi="Rockwell Extra Bold"/>
                <w:b/>
                <w:sz w:val="32"/>
                <w:vertAlign w:val="superscript"/>
              </w:rPr>
              <w:t>th</w:t>
            </w:r>
            <w:r w:rsidR="00F65772" w:rsidRPr="00F65772">
              <w:rPr>
                <w:rFonts w:ascii="Rockwell Extra Bold" w:hAnsi="Rockwell Extra Bold"/>
                <w:b/>
                <w:sz w:val="32"/>
              </w:rPr>
              <w:t xml:space="preserve"> Annual </w:t>
            </w:r>
          </w:p>
          <w:p w14:paraId="243CCE28" w14:textId="51827DC2" w:rsidR="00F65772" w:rsidRPr="00F65772" w:rsidRDefault="00F65772" w:rsidP="007A46EB">
            <w:pPr>
              <w:pStyle w:val="Formal1"/>
              <w:spacing w:before="0" w:after="0"/>
              <w:rPr>
                <w:rFonts w:ascii="Rockwell Extra Bold" w:hAnsi="Rockwell Extra Bold"/>
                <w:b/>
                <w:sz w:val="32"/>
              </w:rPr>
            </w:pPr>
            <w:r w:rsidRPr="00F65772">
              <w:rPr>
                <w:rFonts w:ascii="Rockwell Extra Bold" w:hAnsi="Rockwell Extra Bold"/>
                <w:b/>
                <w:sz w:val="32"/>
              </w:rPr>
              <w:t>Rocky Mountain</w:t>
            </w:r>
            <w:r w:rsidR="00816F8A">
              <w:rPr>
                <w:rFonts w:ascii="Rockwell Extra Bold" w:hAnsi="Rockwell Extra Bold"/>
                <w:b/>
                <w:sz w:val="32"/>
              </w:rPr>
              <w:t xml:space="preserve"> </w:t>
            </w:r>
            <w:r w:rsidRPr="00F65772">
              <w:rPr>
                <w:rFonts w:ascii="Rockwell Extra Bold" w:hAnsi="Rockwell Extra Bold"/>
                <w:b/>
                <w:sz w:val="32"/>
              </w:rPr>
              <w:t>Empirical Trade Conference</w:t>
            </w:r>
          </w:p>
          <w:p w14:paraId="4BBD8D07" w14:textId="77777777" w:rsidR="00F65772" w:rsidRPr="0054675D" w:rsidRDefault="00F65772" w:rsidP="007A46EB">
            <w:pPr>
              <w:pStyle w:val="Formal1"/>
              <w:spacing w:before="0" w:after="0"/>
              <w:rPr>
                <w:rFonts w:ascii="Rockwell" w:hAnsi="Rockwell"/>
                <w:b/>
                <w:i/>
                <w:sz w:val="16"/>
                <w:szCs w:val="16"/>
              </w:rPr>
            </w:pPr>
          </w:p>
          <w:p w14:paraId="41D81DBC" w14:textId="101CAD4C" w:rsidR="00F65772" w:rsidRPr="00F51DFE" w:rsidRDefault="00F65772" w:rsidP="007A46EB">
            <w:pPr>
              <w:pStyle w:val="Formal1"/>
              <w:spacing w:before="0" w:after="0"/>
              <w:rPr>
                <w:rFonts w:ascii="Rockwell" w:hAnsi="Rockwell"/>
                <w:b/>
                <w:szCs w:val="24"/>
              </w:rPr>
            </w:pPr>
            <w:r w:rsidRPr="00F51DFE">
              <w:rPr>
                <w:rFonts w:ascii="Rockwell" w:hAnsi="Rockwell"/>
                <w:b/>
                <w:szCs w:val="24"/>
              </w:rPr>
              <w:t xml:space="preserve">May </w:t>
            </w:r>
            <w:r w:rsidR="00120876">
              <w:rPr>
                <w:rFonts w:ascii="Rockwell" w:hAnsi="Rockwell"/>
                <w:b/>
                <w:szCs w:val="24"/>
              </w:rPr>
              <w:t>20-22, 2016</w:t>
            </w:r>
          </w:p>
          <w:p w14:paraId="1AF9871F" w14:textId="77777777" w:rsidR="00F65772" w:rsidRPr="00F51DFE" w:rsidRDefault="00F65772" w:rsidP="007A46EB">
            <w:pPr>
              <w:pStyle w:val="Formal1"/>
              <w:spacing w:before="0" w:after="0"/>
              <w:rPr>
                <w:rFonts w:ascii="Rockwell" w:hAnsi="Rockwell"/>
                <w:szCs w:val="24"/>
              </w:rPr>
            </w:pPr>
            <w:r w:rsidRPr="00F51DFE">
              <w:rPr>
                <w:rFonts w:ascii="Rockwell" w:hAnsi="Rockwell"/>
                <w:szCs w:val="24"/>
              </w:rPr>
              <w:t>Hosted by:</w:t>
            </w:r>
          </w:p>
          <w:p w14:paraId="71C17139" w14:textId="77777777" w:rsidR="00F65772" w:rsidRPr="00F65772" w:rsidRDefault="00F65772" w:rsidP="00F65772">
            <w:pPr>
              <w:rPr>
                <w:rFonts w:ascii="Rockwell" w:hAnsi="Rockwell"/>
                <w:b/>
              </w:rPr>
            </w:pPr>
            <w:r w:rsidRPr="00F51DFE">
              <w:rPr>
                <w:rFonts w:ascii="Rockwell" w:hAnsi="Rockwell"/>
                <w:b/>
              </w:rPr>
              <w:t xml:space="preserve">University of Calgary, </w:t>
            </w:r>
          </w:p>
          <w:p w14:paraId="2521840E" w14:textId="77777777" w:rsidR="00F65772" w:rsidRPr="008166A5" w:rsidRDefault="00F65772" w:rsidP="007A46EB">
            <w:pPr>
              <w:rPr>
                <w:rFonts w:ascii="Rockwell" w:hAnsi="Rockwell"/>
                <w:b/>
                <w:sz w:val="22"/>
                <w:lang w:eastAsia="ja-JP"/>
              </w:rPr>
            </w:pPr>
            <w:r w:rsidRPr="008166A5">
              <w:rPr>
                <w:rFonts w:ascii="Rockwell" w:hAnsi="Rockwell"/>
                <w:b/>
                <w:sz w:val="22"/>
                <w:lang w:eastAsia="ja-JP"/>
              </w:rPr>
              <w:t xml:space="preserve">Venue: </w:t>
            </w:r>
            <w:hyperlink r:id="rId5" w:history="1">
              <w:r w:rsidRPr="008166A5">
                <w:rPr>
                  <w:rStyle w:val="Hyperlink"/>
                  <w:rFonts w:ascii="Rockwell" w:hAnsi="Rockwell"/>
                  <w:b/>
                  <w:sz w:val="22"/>
                  <w:lang w:eastAsia="ja-JP"/>
                </w:rPr>
                <w:t>Banff Centre</w:t>
              </w:r>
            </w:hyperlink>
            <w:r w:rsidRPr="008166A5">
              <w:rPr>
                <w:rFonts w:ascii="Rockwell" w:hAnsi="Rockwell"/>
                <w:b/>
                <w:sz w:val="22"/>
                <w:lang w:eastAsia="ja-JP"/>
              </w:rPr>
              <w:t>, Banff Canada</w:t>
            </w:r>
          </w:p>
          <w:p w14:paraId="11D3D9BE" w14:textId="77777777" w:rsidR="00F65772" w:rsidRPr="006C2822" w:rsidRDefault="00F65772" w:rsidP="007A46EB">
            <w:pPr>
              <w:pStyle w:val="Formal1"/>
              <w:rPr>
                <w:rFonts w:ascii="TimesNewRoman" w:hAnsi="TimesNewRoman"/>
                <w:sz w:val="22"/>
                <w:lang w:val="fr-CA"/>
              </w:rPr>
            </w:pPr>
            <w:r>
              <w:rPr>
                <w:rFonts w:ascii="TimesNewRoman" w:hAnsi="TimesNewRoman"/>
                <w:sz w:val="22"/>
                <w:lang w:val="fr-CA"/>
              </w:rPr>
              <w:t>http://www.freit.org/RMET</w:t>
            </w:r>
          </w:p>
          <w:p w14:paraId="0754FA89" w14:textId="783E26B3" w:rsidR="00F65772" w:rsidRPr="00CF6C16" w:rsidRDefault="00120876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Organizing committee</w:t>
            </w:r>
            <w:r w:rsidR="00F65772" w:rsidRPr="00CF6C16">
              <w:rPr>
                <w:i/>
                <w:iCs/>
                <w:sz w:val="18"/>
                <w:szCs w:val="18"/>
              </w:rPr>
              <w:t>:</w:t>
            </w:r>
          </w:p>
          <w:p w14:paraId="621C0933" w14:textId="02F071D8" w:rsidR="00F65772" w:rsidRPr="00CF6C16" w:rsidRDefault="00120876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Eugene Beaulieu and Trevor Tombe:</w:t>
            </w:r>
            <w:r w:rsidR="00F65772" w:rsidRPr="00CF6C16">
              <w:rPr>
                <w:i/>
                <w:iCs/>
                <w:sz w:val="18"/>
                <w:szCs w:val="18"/>
              </w:rPr>
              <w:t xml:space="preserve"> University of Calgary</w:t>
            </w:r>
          </w:p>
          <w:p w14:paraId="6899C28A" w14:textId="49B9B934" w:rsidR="00F65772" w:rsidRPr="00CF6C16" w:rsidRDefault="00120876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Jen Baggs:</w:t>
            </w:r>
            <w:r w:rsidR="00F65772" w:rsidRPr="00CF6C16">
              <w:rPr>
                <w:i/>
                <w:iCs/>
                <w:sz w:val="18"/>
                <w:szCs w:val="18"/>
              </w:rPr>
              <w:t xml:space="preserve"> University of Victoria</w:t>
            </w:r>
          </w:p>
          <w:p w14:paraId="6DC9203E" w14:textId="0A7BA032" w:rsidR="00F65772" w:rsidRDefault="00120876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Bernardo Blum:</w:t>
            </w:r>
            <w:r w:rsidR="00F65772">
              <w:rPr>
                <w:i/>
                <w:iCs/>
                <w:sz w:val="18"/>
                <w:szCs w:val="18"/>
              </w:rPr>
              <w:t xml:space="preserve"> University of Toronto</w:t>
            </w:r>
          </w:p>
          <w:p w14:paraId="57E6CAE1" w14:textId="43BD455A" w:rsidR="00F65772" w:rsidRPr="00CF6C16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 xml:space="preserve">Matilde Bombardini, </w:t>
            </w:r>
            <w:r w:rsidR="00120876">
              <w:rPr>
                <w:i/>
                <w:iCs/>
                <w:sz w:val="18"/>
                <w:szCs w:val="18"/>
              </w:rPr>
              <w:t xml:space="preserve">Keith Head, John Ries and Hiro Kasahara: </w:t>
            </w:r>
            <w:r w:rsidRPr="00CF6C16">
              <w:rPr>
                <w:i/>
                <w:iCs/>
                <w:sz w:val="18"/>
                <w:szCs w:val="18"/>
              </w:rPr>
              <w:t>University of British Columbia</w:t>
            </w:r>
          </w:p>
          <w:p w14:paraId="073ACED8" w14:textId="775CDD98" w:rsidR="00F65772" w:rsidRPr="00CF6C16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Runjuan L</w:t>
            </w:r>
            <w:r w:rsidRPr="00CF6C16">
              <w:rPr>
                <w:i/>
                <w:iCs/>
                <w:sz w:val="18"/>
                <w:szCs w:val="18"/>
              </w:rPr>
              <w:t>i</w:t>
            </w:r>
            <w:r>
              <w:rPr>
                <w:i/>
                <w:iCs/>
                <w:sz w:val="18"/>
                <w:szCs w:val="18"/>
              </w:rPr>
              <w:t>u</w:t>
            </w:r>
            <w:r w:rsidR="00C2628D">
              <w:rPr>
                <w:i/>
                <w:iCs/>
                <w:sz w:val="18"/>
                <w:szCs w:val="18"/>
              </w:rPr>
              <w:t>:</w:t>
            </w:r>
            <w:r w:rsidRPr="00CF6C16">
              <w:rPr>
                <w:i/>
                <w:iCs/>
                <w:sz w:val="18"/>
                <w:szCs w:val="18"/>
              </w:rPr>
              <w:t xml:space="preserve"> University of Alberta</w:t>
            </w:r>
          </w:p>
          <w:p w14:paraId="761DDB21" w14:textId="4132F913" w:rsidR="00F65772" w:rsidRPr="00CF6C16" w:rsidRDefault="00120876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Jason Garred: University of Ottawa </w:t>
            </w:r>
          </w:p>
          <w:p w14:paraId="461298A7" w14:textId="6E490D1E" w:rsidR="00120876" w:rsidRPr="00E5334D" w:rsidRDefault="00C2628D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Jon Haveman:</w:t>
            </w:r>
            <w:r w:rsidR="00F65772" w:rsidRPr="00CF6C16">
              <w:rPr>
                <w:i/>
                <w:iCs/>
                <w:sz w:val="18"/>
                <w:szCs w:val="18"/>
              </w:rPr>
              <w:t xml:space="preserve"> Haveman Economic Consulting</w:t>
            </w:r>
          </w:p>
        </w:tc>
        <w:tc>
          <w:tcPr>
            <w:tcW w:w="4382" w:type="dxa"/>
          </w:tcPr>
          <w:p w14:paraId="52772099" w14:textId="77777777" w:rsidR="00F65772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jc w:val="center"/>
              <w:rPr>
                <w:b/>
                <w:i/>
                <w:sz w:val="20"/>
              </w:rPr>
            </w:pPr>
            <w:bookmarkStart w:id="0" w:name="AgendaTitle"/>
            <w:bookmarkEnd w:id="0"/>
            <w:r>
              <w:rPr>
                <w:b/>
                <w:i/>
                <w:noProof/>
                <w:sz w:val="20"/>
              </w:rPr>
              <w:drawing>
                <wp:inline distT="0" distB="0" distL="0" distR="0" wp14:anchorId="024EF302" wp14:editId="3CF2F246">
                  <wp:extent cx="590550" cy="787400"/>
                  <wp:effectExtent l="0" t="0" r="0" b="0"/>
                  <wp:docPr id="1" name="Picture 1" descr="uofc_a_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fc_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0"/>
              </w:rPr>
              <w:t xml:space="preserve">              </w:t>
            </w:r>
            <w:r>
              <w:rPr>
                <w:b/>
                <w:i/>
                <w:noProof/>
                <w:sz w:val="20"/>
              </w:rPr>
              <w:drawing>
                <wp:inline distT="0" distB="0" distL="0" distR="0" wp14:anchorId="456A8DF5" wp14:editId="773CF47B">
                  <wp:extent cx="1328595" cy="633399"/>
                  <wp:effectExtent l="0" t="0" r="0" b="1905"/>
                  <wp:docPr id="2" name="Picture 2" descr="BUSI-rev_-horiz-logo187C_0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I-rev_-horiz-logo187C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34" cy="63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A76EE" w14:textId="77777777" w:rsidR="00F65772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jc w:val="center"/>
              <w:rPr>
                <w:b/>
                <w:i/>
                <w:sz w:val="20"/>
              </w:rPr>
            </w:pPr>
            <w:r>
              <w:rPr>
                <w:rFonts w:ascii="Helvetica" w:hAnsi="Helvetica" w:cs="Helvetica"/>
                <w:noProof/>
                <w:szCs w:val="24"/>
              </w:rPr>
              <w:drawing>
                <wp:inline distT="0" distB="0" distL="0" distR="0" wp14:anchorId="3724C010" wp14:editId="45FDDE9B">
                  <wp:extent cx="2662767" cy="571042"/>
                  <wp:effectExtent l="0" t="0" r="444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22" cy="57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Cs w:val="24"/>
              </w:rPr>
              <w:drawing>
                <wp:inline distT="0" distB="0" distL="0" distR="0" wp14:anchorId="5DA4FDDE" wp14:editId="222CB966">
                  <wp:extent cx="1326095" cy="451746"/>
                  <wp:effectExtent l="0" t="0" r="0" b="571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48" cy="45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17122" w14:textId="77777777" w:rsidR="00F65772" w:rsidRDefault="00F65772" w:rsidP="00F65772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jc w:val="center"/>
              <w:rPr>
                <w:b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F820BB8" wp14:editId="518B8182">
                  <wp:extent cx="2230967" cy="431800"/>
                  <wp:effectExtent l="0" t="0" r="444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967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E1C0A" w14:textId="77777777" w:rsidR="00F65772" w:rsidRDefault="00F65772" w:rsidP="00F65772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before="120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 wp14:anchorId="43A97E97" wp14:editId="361B1769">
                  <wp:extent cx="1860338" cy="504850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ma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56" cy="50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67AAF" w14:textId="77777777" w:rsidR="00120876" w:rsidRPr="0054675D" w:rsidRDefault="00120876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rPr>
                <w:i/>
                <w:sz w:val="20"/>
              </w:rPr>
            </w:pPr>
          </w:p>
        </w:tc>
      </w:tr>
    </w:tbl>
    <w:p w14:paraId="3DA91D9F" w14:textId="77777777" w:rsidR="00F65772" w:rsidRDefault="00F65772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6939"/>
        <w:gridCol w:w="709"/>
      </w:tblGrid>
      <w:tr w:rsidR="00CB3647" w:rsidRPr="00F51DFE" w14:paraId="7D7D025B" w14:textId="77777777" w:rsidTr="008847AF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890EF" w14:textId="4A5C33D3" w:rsidR="00CB3647" w:rsidRPr="00E5334D" w:rsidRDefault="002F2B62" w:rsidP="00CB3647">
            <w:pPr>
              <w:pStyle w:val="Formal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Thursday May 19, 2016</w:t>
            </w:r>
            <w:r w:rsidR="00CB3647" w:rsidRPr="00E5334D">
              <w:rPr>
                <w:b/>
                <w:sz w:val="22"/>
                <w:szCs w:val="22"/>
              </w:rPr>
              <w:t xml:space="preserve">: </w:t>
            </w:r>
            <w:r w:rsidR="00CB3647" w:rsidRPr="00E5334D">
              <w:rPr>
                <w:sz w:val="22"/>
                <w:szCs w:val="22"/>
              </w:rPr>
              <w:t>7–10 pm: Informal reception Maclab Bistro</w:t>
            </w:r>
          </w:p>
          <w:p w14:paraId="688CD2B9" w14:textId="2F12F439" w:rsidR="00CB3647" w:rsidRPr="00E5334D" w:rsidRDefault="00CB3647" w:rsidP="0019593B">
            <w:pPr>
              <w:pStyle w:val="Formal1"/>
              <w:spacing w:before="120" w:after="120"/>
              <w:rPr>
                <w:i/>
                <w:sz w:val="22"/>
                <w:szCs w:val="22"/>
              </w:rPr>
            </w:pPr>
            <w:r w:rsidRPr="00E5334D">
              <w:rPr>
                <w:b/>
                <w:sz w:val="22"/>
                <w:szCs w:val="22"/>
                <w:u w:val="single"/>
              </w:rPr>
              <w:t xml:space="preserve">Friday </w:t>
            </w:r>
            <w:r w:rsidR="002F2B62">
              <w:rPr>
                <w:b/>
                <w:sz w:val="22"/>
                <w:szCs w:val="22"/>
                <w:u w:val="single"/>
              </w:rPr>
              <w:t>May 20</w:t>
            </w:r>
            <w:r w:rsidRPr="00E5334D">
              <w:rPr>
                <w:b/>
                <w:sz w:val="22"/>
                <w:szCs w:val="22"/>
                <w:u w:val="single"/>
              </w:rPr>
              <w:t>, 201</w:t>
            </w:r>
            <w:r w:rsidR="0019593B">
              <w:rPr>
                <w:b/>
                <w:sz w:val="22"/>
                <w:szCs w:val="22"/>
                <w:u w:val="single"/>
              </w:rPr>
              <w:t>6</w:t>
            </w:r>
            <w:r w:rsidR="00515433">
              <w:rPr>
                <w:sz w:val="22"/>
                <w:szCs w:val="22"/>
              </w:rPr>
              <w:t>:  8:00-8:3</w:t>
            </w:r>
            <w:r w:rsidRPr="00E5334D">
              <w:rPr>
                <w:sz w:val="22"/>
                <w:szCs w:val="22"/>
              </w:rPr>
              <w:t>0 Registration</w:t>
            </w:r>
            <w:r w:rsidR="00515433">
              <w:rPr>
                <w:sz w:val="22"/>
                <w:szCs w:val="22"/>
              </w:rPr>
              <w:t>: Morning sessions start at 8:30 am sharp</w:t>
            </w:r>
          </w:p>
        </w:tc>
      </w:tr>
      <w:tr w:rsidR="00CB3647" w:rsidRPr="00B81A50" w14:paraId="01A6F1D1" w14:textId="77777777" w:rsidTr="008847AF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066A1" w14:textId="1B863689" w:rsidR="00CB3647" w:rsidRPr="00B81A50" w:rsidRDefault="00CB3647" w:rsidP="00CB3647">
            <w:pPr>
              <w:pStyle w:val="Formal1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81A50">
              <w:rPr>
                <w:b/>
                <w:sz w:val="22"/>
                <w:szCs w:val="22"/>
                <w:u w:val="single"/>
              </w:rPr>
              <w:t>Friday</w:t>
            </w:r>
            <w:r w:rsidR="002A492A">
              <w:rPr>
                <w:b/>
                <w:sz w:val="22"/>
                <w:szCs w:val="22"/>
                <w:u w:val="single"/>
              </w:rPr>
              <w:t>, May 20,</w:t>
            </w:r>
            <w:bookmarkStart w:id="1" w:name="_GoBack"/>
            <w:bookmarkEnd w:id="1"/>
            <w:r w:rsidRPr="00B81A50">
              <w:rPr>
                <w:b/>
                <w:sz w:val="22"/>
                <w:szCs w:val="22"/>
                <w:u w:val="single"/>
              </w:rPr>
              <w:t xml:space="preserve"> Morning: Session 1</w:t>
            </w:r>
            <w:r w:rsidRPr="00B81A50">
              <w:rPr>
                <w:b/>
                <w:sz w:val="22"/>
                <w:szCs w:val="22"/>
              </w:rPr>
              <w:t xml:space="preserve"> </w:t>
            </w:r>
          </w:p>
          <w:p w14:paraId="38FDF4D9" w14:textId="77777777" w:rsidR="00CB3647" w:rsidRPr="00B81A50" w:rsidRDefault="00CB3647" w:rsidP="00CB3647">
            <w:pPr>
              <w:pStyle w:val="Formal1"/>
              <w:spacing w:before="120" w:after="120"/>
              <w:jc w:val="center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Chair: Eugene Beaulieu, University of Calgary</w:t>
            </w:r>
          </w:p>
        </w:tc>
      </w:tr>
      <w:tr w:rsidR="00CB3647" w:rsidRPr="00B81A50" w14:paraId="3C52A374" w14:textId="77777777" w:rsidTr="00142719"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7C978F40" w14:textId="1AE075D2" w:rsidR="00CB3647" w:rsidRPr="00B81A50" w:rsidRDefault="00515433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8:30 – 9:3</w:t>
            </w:r>
            <w:r w:rsidR="00CB3647" w:rsidRPr="00B81A50">
              <w:rPr>
                <w:sz w:val="22"/>
                <w:szCs w:val="22"/>
              </w:rPr>
              <w:t>0 a.m.</w:t>
            </w:r>
          </w:p>
        </w:tc>
        <w:tc>
          <w:tcPr>
            <w:tcW w:w="6939" w:type="dxa"/>
          </w:tcPr>
          <w:p w14:paraId="36CF9E8E" w14:textId="4F237653" w:rsidR="00142719" w:rsidRPr="00B81A50" w:rsidRDefault="002A492A" w:rsidP="00142719">
            <w:pPr>
              <w:pStyle w:val="Formal1"/>
              <w:rPr>
                <w:b/>
                <w:sz w:val="22"/>
                <w:szCs w:val="22"/>
                <w:lang w:val="de-DE"/>
              </w:rPr>
            </w:pPr>
            <w:hyperlink r:id="rId14" w:history="1">
              <w:r w:rsidR="00142719" w:rsidRPr="00B81A50">
                <w:rPr>
                  <w:rStyle w:val="Hyperlink"/>
                </w:rPr>
                <w:t>Estimating Border Effects: The Impact of Geographic Aggregation</w:t>
              </w:r>
            </w:hyperlink>
          </w:p>
          <w:p w14:paraId="363836E0" w14:textId="76340BA1" w:rsidR="00CB3647" w:rsidRPr="00B81A50" w:rsidRDefault="00142719" w:rsidP="00142719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B81A50">
              <w:rPr>
                <w:b/>
                <w:sz w:val="22"/>
                <w:szCs w:val="22"/>
              </w:rPr>
              <w:t>Den</w:t>
            </w:r>
            <w:r w:rsidR="002D5AA7">
              <w:rPr>
                <w:b/>
                <w:sz w:val="22"/>
                <w:szCs w:val="22"/>
              </w:rPr>
              <w:t>n</w:t>
            </w:r>
            <w:r w:rsidRPr="00B81A50">
              <w:rPr>
                <w:b/>
                <w:sz w:val="22"/>
                <w:szCs w:val="22"/>
              </w:rPr>
              <w:t>is Novy</w:t>
            </w:r>
            <w:r w:rsidRPr="00B81A50">
              <w:rPr>
                <w:sz w:val="22"/>
                <w:szCs w:val="22"/>
              </w:rPr>
              <w:t xml:space="preserve">, </w:t>
            </w:r>
            <w:r w:rsidRPr="00D35F78">
              <w:rPr>
                <w:rFonts w:eastAsia="Times New Roman"/>
                <w:color w:val="000000"/>
                <w:sz w:val="22"/>
              </w:rPr>
              <w:t>University of Warwick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259E132E" w14:textId="77777777" w:rsidR="00CB3647" w:rsidRPr="00B81A50" w:rsidRDefault="00CB3647" w:rsidP="00CB3647">
            <w:pPr>
              <w:pStyle w:val="Formal1"/>
            </w:pPr>
          </w:p>
        </w:tc>
      </w:tr>
      <w:tr w:rsidR="00CB3647" w:rsidRPr="00B81A50" w14:paraId="16F1A37B" w14:textId="77777777" w:rsidTr="008847AF"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49556784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14:paraId="6C710CA4" w14:textId="20DB3E38" w:rsidR="00CB3647" w:rsidRPr="00B81A50" w:rsidRDefault="00CB3647" w:rsidP="00670BCA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="00142719" w:rsidRPr="00B81A50">
              <w:rPr>
                <w:b/>
                <w:sz w:val="22"/>
                <w:szCs w:val="22"/>
              </w:rPr>
              <w:t>Trevor Tombe</w:t>
            </w:r>
            <w:r w:rsidR="00142719" w:rsidRPr="00B81A50">
              <w:rPr>
                <w:sz w:val="22"/>
                <w:szCs w:val="22"/>
              </w:rPr>
              <w:t>, University of Calgary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47FED9AD" w14:textId="77777777" w:rsidR="00CB3647" w:rsidRPr="00B81A50" w:rsidRDefault="00CB3647" w:rsidP="00CB3647">
            <w:pPr>
              <w:pStyle w:val="Formal1"/>
            </w:pPr>
          </w:p>
        </w:tc>
      </w:tr>
      <w:tr w:rsidR="00CB3647" w:rsidRPr="00B81A50" w14:paraId="5ACB2C5E" w14:textId="77777777" w:rsidTr="008847AF"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4F197329" w14:textId="6A8ED90D" w:rsidR="00CB3647" w:rsidRPr="00B81A50" w:rsidRDefault="00142719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9:30 –10:3</w:t>
            </w:r>
            <w:r w:rsidR="00CB3647" w:rsidRPr="00B81A50">
              <w:rPr>
                <w:sz w:val="22"/>
                <w:szCs w:val="22"/>
              </w:rPr>
              <w:t>0 a.m.</w:t>
            </w:r>
          </w:p>
        </w:tc>
        <w:tc>
          <w:tcPr>
            <w:tcW w:w="6939" w:type="dxa"/>
          </w:tcPr>
          <w:p w14:paraId="1E63BEB1" w14:textId="725C7B9F" w:rsidR="00CB3647" w:rsidRPr="00B81A50" w:rsidRDefault="002A492A" w:rsidP="00CB3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142719" w:rsidRPr="00B81A50">
                <w:rPr>
                  <w:rStyle w:val="Hyperlink"/>
                  <w:rFonts w:ascii="Times New Roman" w:eastAsia="Times New Roman" w:hAnsi="Times New Roman" w:cs="Times New Roman"/>
                </w:rPr>
                <w:t>Exporter Heterogeneity and Price Discrimination: A Quantitative View</w:t>
              </w:r>
            </w:hyperlink>
          </w:p>
          <w:p w14:paraId="73975B1F" w14:textId="2A70F843" w:rsidR="00CB3647" w:rsidRPr="00B81A50" w:rsidRDefault="00142719" w:rsidP="00EA7B9B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B81A50">
              <w:rPr>
                <w:b/>
                <w:sz w:val="22"/>
                <w:szCs w:val="22"/>
              </w:rPr>
              <w:t>Ariel Weinberger</w:t>
            </w:r>
            <w:r w:rsidR="00EA7B9B" w:rsidRPr="00B81A50">
              <w:rPr>
                <w:sz w:val="22"/>
                <w:szCs w:val="22"/>
              </w:rPr>
              <w:t xml:space="preserve">, </w:t>
            </w:r>
            <w:r w:rsidR="00BC367D" w:rsidRPr="00BC367D">
              <w:rPr>
                <w:sz w:val="22"/>
                <w:szCs w:val="22"/>
              </w:rPr>
              <w:t xml:space="preserve">University of </w:t>
            </w:r>
            <w:r w:rsidR="00010D9B">
              <w:rPr>
                <w:sz w:val="22"/>
                <w:szCs w:val="22"/>
              </w:rPr>
              <w:t>Oklahoma</w:t>
            </w:r>
          </w:p>
          <w:p w14:paraId="108FB7C4" w14:textId="737F822E" w:rsidR="00CB3647" w:rsidRPr="00B81A50" w:rsidRDefault="00CB3647" w:rsidP="00142719">
            <w:pPr>
              <w:pStyle w:val="Formal1"/>
              <w:spacing w:before="0" w:after="120"/>
              <w:ind w:left="720"/>
              <w:rPr>
                <w:sz w:val="22"/>
                <w:szCs w:val="22"/>
                <w:lang w:val="de-DE"/>
              </w:rPr>
            </w:pPr>
            <w:r w:rsidRPr="00B81A50">
              <w:rPr>
                <w:i/>
                <w:sz w:val="22"/>
                <w:szCs w:val="22"/>
              </w:rPr>
              <w:t>Discussant:</w:t>
            </w:r>
            <w:r w:rsidRPr="00B81A50">
              <w:rPr>
                <w:color w:val="000000"/>
                <w:sz w:val="22"/>
                <w:szCs w:val="22"/>
                <w:lang w:val="en-CA"/>
              </w:rPr>
              <w:t xml:space="preserve"> </w:t>
            </w:r>
            <w:r w:rsidR="00142719" w:rsidRPr="00B81A50">
              <w:rPr>
                <w:b/>
                <w:bCs/>
                <w:color w:val="000000"/>
                <w:sz w:val="22"/>
                <w:szCs w:val="22"/>
              </w:rPr>
              <w:t>Hylke Vandenbussche</w:t>
            </w:r>
            <w:r w:rsidR="00623506" w:rsidRPr="00B81A50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D35F78" w:rsidRPr="00D35F78">
              <w:rPr>
                <w:bCs/>
                <w:color w:val="000000"/>
                <w:sz w:val="22"/>
                <w:szCs w:val="22"/>
              </w:rPr>
              <w:t>University of Leuven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74898549" w14:textId="77777777" w:rsidR="00CB3647" w:rsidRPr="00B81A50" w:rsidRDefault="00CB3647" w:rsidP="00CB3647">
            <w:pPr>
              <w:pStyle w:val="Formal1"/>
            </w:pPr>
          </w:p>
        </w:tc>
      </w:tr>
      <w:tr w:rsidR="00CB3647" w:rsidRPr="00B81A50" w14:paraId="18DF41FA" w14:textId="77777777" w:rsidTr="008847AF"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3F71ECE3" w14:textId="7DD7A206" w:rsidR="00CB3647" w:rsidRPr="00B81A50" w:rsidRDefault="00142719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10:30 – 10:4</w:t>
            </w:r>
            <w:r w:rsidR="00CB3647" w:rsidRPr="00B81A50">
              <w:rPr>
                <w:sz w:val="22"/>
                <w:szCs w:val="22"/>
              </w:rPr>
              <w:t>5 a.m.</w:t>
            </w:r>
          </w:p>
        </w:tc>
        <w:tc>
          <w:tcPr>
            <w:tcW w:w="6939" w:type="dxa"/>
          </w:tcPr>
          <w:p w14:paraId="10999909" w14:textId="77777777" w:rsidR="00CB3647" w:rsidRPr="00B81A50" w:rsidRDefault="00CB3647" w:rsidP="00CB3647">
            <w:pPr>
              <w:pStyle w:val="Formal1"/>
              <w:rPr>
                <w:i/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Break – Snacks and beverages provided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6F909634" w14:textId="77777777" w:rsidR="00CB3647" w:rsidRPr="00B81A50" w:rsidRDefault="00CB3647" w:rsidP="00CB3647">
            <w:pPr>
              <w:pStyle w:val="Formal1"/>
            </w:pPr>
          </w:p>
        </w:tc>
      </w:tr>
      <w:tr w:rsidR="00CB3647" w:rsidRPr="00B81A50" w14:paraId="3E57B73D" w14:textId="77777777" w:rsidTr="008847AF">
        <w:tc>
          <w:tcPr>
            <w:tcW w:w="2802" w:type="dxa"/>
            <w:tcBorders>
              <w:left w:val="single" w:sz="4" w:space="0" w:color="auto"/>
            </w:tcBorders>
          </w:tcPr>
          <w:p w14:paraId="47F2DBAD" w14:textId="7818B090" w:rsidR="00CB3647" w:rsidRPr="00B81A50" w:rsidRDefault="00142719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10:45 – 11:4</w:t>
            </w:r>
            <w:r w:rsidR="00CB3647" w:rsidRPr="00B81A50">
              <w:rPr>
                <w:sz w:val="22"/>
                <w:szCs w:val="22"/>
              </w:rPr>
              <w:t>5 p.m.</w:t>
            </w:r>
          </w:p>
        </w:tc>
        <w:tc>
          <w:tcPr>
            <w:tcW w:w="6945" w:type="dxa"/>
            <w:gridSpan w:val="2"/>
          </w:tcPr>
          <w:p w14:paraId="4AE25D1B" w14:textId="20FED0B1" w:rsidR="00CB3647" w:rsidRPr="00B81A50" w:rsidRDefault="002A492A" w:rsidP="00CB36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142719" w:rsidRPr="00B81A50">
                <w:rPr>
                  <w:rStyle w:val="Hyperlink"/>
                  <w:rFonts w:ascii="Times New Roman" w:hAnsi="Times New Roman" w:cs="Times New Roman"/>
                </w:rPr>
                <w:t>Export markets and household business performance: Evidence from Vietnam</w:t>
              </w:r>
            </w:hyperlink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1AA5CE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66054419" w14:textId="77777777" w:rsidTr="008847AF"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14:paraId="461D6C1D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14:paraId="71C95CEA" w14:textId="3FC35B26" w:rsidR="00CB3647" w:rsidRPr="00B81A50" w:rsidRDefault="00142719" w:rsidP="00EA7B9B">
            <w:pPr>
              <w:pStyle w:val="Formal1"/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r w:rsidRPr="00B81A50">
              <w:rPr>
                <w:b/>
                <w:bCs/>
                <w:color w:val="000000"/>
                <w:sz w:val="22"/>
                <w:szCs w:val="22"/>
              </w:rPr>
              <w:t>Brian McCaig</w:t>
            </w:r>
            <w:r w:rsidR="00EA7B9B" w:rsidRPr="00B81A50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423AE5" w:rsidRPr="00423AE5">
              <w:rPr>
                <w:bCs/>
                <w:color w:val="000000"/>
                <w:sz w:val="22"/>
                <w:szCs w:val="22"/>
              </w:rPr>
              <w:t>Wilfrid Laurier University</w:t>
            </w:r>
          </w:p>
          <w:p w14:paraId="54FE68AE" w14:textId="19703457" w:rsidR="00CB3647" w:rsidRPr="00B81A50" w:rsidRDefault="00CB3647" w:rsidP="00142719">
            <w:pPr>
              <w:pStyle w:val="Formal1"/>
              <w:spacing w:before="0" w:after="120"/>
              <w:ind w:left="720"/>
              <w:rPr>
                <w:sz w:val="22"/>
                <w:szCs w:val="22"/>
                <w:lang w:val="de-DE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="00142719" w:rsidRPr="00B81A50">
              <w:rPr>
                <w:b/>
                <w:sz w:val="22"/>
                <w:szCs w:val="22"/>
              </w:rPr>
              <w:t>Joel Rodrigue</w:t>
            </w:r>
            <w:r w:rsidR="00762402" w:rsidRPr="00B81A50">
              <w:rPr>
                <w:sz w:val="22"/>
                <w:szCs w:val="22"/>
              </w:rPr>
              <w:t xml:space="preserve">, </w:t>
            </w:r>
            <w:r w:rsidR="0078128F" w:rsidRPr="0078128F">
              <w:rPr>
                <w:sz w:val="22"/>
                <w:szCs w:val="22"/>
              </w:rPr>
              <w:t>Vanderbilt University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02B5CD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5FAD7AD8" w14:textId="77777777" w:rsidTr="008847AF"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26FFC" w14:textId="2B4736C3" w:rsidR="00CB3647" w:rsidRPr="00B81A50" w:rsidRDefault="00142719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11:45 p.m. – 2:15</w:t>
            </w:r>
            <w:r w:rsidR="00CB3647" w:rsidRPr="00B81A50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255F0EE2" w14:textId="77777777" w:rsidR="00CB3647" w:rsidRPr="00B81A50" w:rsidRDefault="00CB3647" w:rsidP="00CB3647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B81A50">
              <w:rPr>
                <w:b/>
                <w:sz w:val="22"/>
                <w:szCs w:val="22"/>
              </w:rPr>
              <w:t>Lunch: Provided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ACAC327" w14:textId="77777777" w:rsidR="00CB3647" w:rsidRPr="00B81A50" w:rsidRDefault="00CB3647" w:rsidP="00CB3647">
            <w:pPr>
              <w:pStyle w:val="Formal1"/>
            </w:pPr>
          </w:p>
        </w:tc>
      </w:tr>
    </w:tbl>
    <w:p w14:paraId="1D4E9BD8" w14:textId="77777777" w:rsidR="00CB3647" w:rsidRPr="00B81A50" w:rsidRDefault="00CB3647" w:rsidP="00CB3647">
      <w:pPr>
        <w:rPr>
          <w:rFonts w:ascii="Times New Roman" w:hAnsi="Times New Roman" w:cs="Times New Roman"/>
        </w:rPr>
      </w:pPr>
    </w:p>
    <w:p w14:paraId="6BBD6C1B" w14:textId="77777777" w:rsidR="00CB3647" w:rsidRPr="00B81A50" w:rsidRDefault="00CB3647" w:rsidP="00CB3647">
      <w:pPr>
        <w:rPr>
          <w:rFonts w:ascii="Times New Roman" w:hAnsi="Times New Roman" w:cs="Times New Roman"/>
        </w:rPr>
      </w:pPr>
      <w:r w:rsidRPr="00B81A50">
        <w:rPr>
          <w:rFonts w:ascii="Times New Roman" w:hAnsi="Times New Roman" w:cs="Times New Roman"/>
        </w:rP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38"/>
        <w:gridCol w:w="22"/>
        <w:gridCol w:w="7329"/>
        <w:gridCol w:w="569"/>
        <w:gridCol w:w="270"/>
        <w:gridCol w:w="12"/>
      </w:tblGrid>
      <w:tr w:rsidR="00CB3647" w:rsidRPr="00B81A50" w14:paraId="7BA1F6A9" w14:textId="77777777" w:rsidTr="00670BCA">
        <w:trPr>
          <w:gridAfter w:val="1"/>
          <w:wAfter w:w="12" w:type="dxa"/>
        </w:trPr>
        <w:tc>
          <w:tcPr>
            <w:tcW w:w="107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94251" w14:textId="77777777" w:rsidR="00CB3647" w:rsidRPr="00B81A50" w:rsidRDefault="00CB3647" w:rsidP="00CB3647">
            <w:pPr>
              <w:pStyle w:val="Formal1"/>
              <w:spacing w:before="0"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B81A50">
              <w:rPr>
                <w:b/>
                <w:sz w:val="22"/>
                <w:szCs w:val="22"/>
                <w:u w:val="single"/>
              </w:rPr>
              <w:lastRenderedPageBreak/>
              <w:t>Friday afternoon:  Session 2</w:t>
            </w:r>
          </w:p>
        </w:tc>
      </w:tr>
      <w:tr w:rsidR="00CB3647" w:rsidRPr="00B81A50" w14:paraId="5915964A" w14:textId="77777777" w:rsidTr="00670BCA">
        <w:trPr>
          <w:gridAfter w:val="1"/>
          <w:wAfter w:w="12" w:type="dxa"/>
        </w:trPr>
        <w:tc>
          <w:tcPr>
            <w:tcW w:w="107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F80BE6A" w14:textId="0C4DD882" w:rsidR="00CB3647" w:rsidRPr="00B81A50" w:rsidRDefault="00CB3647" w:rsidP="00C96186">
            <w:pPr>
              <w:pStyle w:val="Formal1"/>
              <w:spacing w:before="120" w:after="120"/>
              <w:jc w:val="center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 xml:space="preserve">Chair: </w:t>
            </w:r>
            <w:r w:rsidR="00C96186" w:rsidRPr="00B81A50">
              <w:rPr>
                <w:sz w:val="22"/>
                <w:szCs w:val="22"/>
              </w:rPr>
              <w:t>Jevan Cherniwchan</w:t>
            </w:r>
            <w:r w:rsidRPr="00B81A50">
              <w:rPr>
                <w:color w:val="000000"/>
                <w:sz w:val="22"/>
                <w:szCs w:val="22"/>
                <w:lang w:val="en-CA"/>
              </w:rPr>
              <w:t xml:space="preserve">, University of </w:t>
            </w:r>
            <w:r w:rsidR="00C96186" w:rsidRPr="00B81A50">
              <w:rPr>
                <w:color w:val="000000"/>
                <w:sz w:val="22"/>
                <w:szCs w:val="22"/>
                <w:lang w:val="en-CA"/>
              </w:rPr>
              <w:t>Alberta</w:t>
            </w:r>
          </w:p>
        </w:tc>
      </w:tr>
      <w:tr w:rsidR="00CB3647" w:rsidRPr="00B81A50" w14:paraId="37D6906A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C336E0D" w14:textId="0F698224" w:rsidR="00CB3647" w:rsidRPr="00B81A50" w:rsidRDefault="00C96186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2:15 – 3:15</w:t>
            </w:r>
            <w:r w:rsidR="00CB3647" w:rsidRPr="00B81A50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329" w:type="dxa"/>
          </w:tcPr>
          <w:p w14:paraId="4C11A20B" w14:textId="1C404E2A" w:rsidR="00CB3647" w:rsidRPr="00B81A50" w:rsidRDefault="002A492A" w:rsidP="00CB3647">
            <w:pPr>
              <w:pStyle w:val="Formal1"/>
              <w:rPr>
                <w:sz w:val="22"/>
                <w:szCs w:val="22"/>
                <w:lang w:val="de-DE"/>
              </w:rPr>
            </w:pPr>
            <w:hyperlink r:id="rId17" w:history="1">
              <w:r w:rsidR="00C96186" w:rsidRPr="00B81A50">
                <w:rPr>
                  <w:rStyle w:val="Hyperlink"/>
                </w:rPr>
                <w:t>Multiproduct Firms across Rich and Poor Countries. Theory and Evidence</w:t>
              </w:r>
            </w:hyperlink>
          </w:p>
          <w:p w14:paraId="5B82581C" w14:textId="220A8DA3" w:rsidR="00CB3647" w:rsidRPr="00B81A50" w:rsidRDefault="00C96186" w:rsidP="00C96186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B81A50">
              <w:rPr>
                <w:b/>
                <w:sz w:val="22"/>
                <w:szCs w:val="22"/>
              </w:rPr>
              <w:t>Luca Macedoni</w:t>
            </w:r>
            <w:r w:rsidR="00EA7B9B" w:rsidRPr="00B81A50">
              <w:rPr>
                <w:sz w:val="22"/>
                <w:szCs w:val="22"/>
              </w:rPr>
              <w:t xml:space="preserve">, </w:t>
            </w:r>
            <w:r w:rsidR="00BC367D" w:rsidRPr="00BC367D">
              <w:rPr>
                <w:sz w:val="22"/>
                <w:szCs w:val="22"/>
              </w:rPr>
              <w:t>University of California, Davis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327B1B64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29DC6A98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3D6EF81E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7329" w:type="dxa"/>
          </w:tcPr>
          <w:p w14:paraId="653166EB" w14:textId="107A7C15" w:rsidR="00CB3647" w:rsidRPr="00B81A50" w:rsidRDefault="00CB3647" w:rsidP="00C96186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="00C96186" w:rsidRPr="00B81A50">
              <w:rPr>
                <w:b/>
                <w:sz w:val="22"/>
                <w:szCs w:val="22"/>
              </w:rPr>
              <w:t>Georg Schaur</w:t>
            </w:r>
            <w:r w:rsidR="00623506" w:rsidRPr="00B81A50">
              <w:rPr>
                <w:sz w:val="22"/>
                <w:szCs w:val="22"/>
              </w:rPr>
              <w:t xml:space="preserve">, </w:t>
            </w:r>
            <w:r w:rsidR="00423AE5">
              <w:rPr>
                <w:sz w:val="22"/>
                <w:szCs w:val="22"/>
              </w:rPr>
              <w:t>University</w:t>
            </w:r>
            <w:r w:rsidR="00423AE5" w:rsidRPr="00423AE5">
              <w:rPr>
                <w:sz w:val="22"/>
                <w:szCs w:val="22"/>
              </w:rPr>
              <w:t xml:space="preserve"> of Tennessee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33464546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6BD3468B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07F20CBC" w14:textId="597C68D9" w:rsidR="00CB3647" w:rsidRPr="00B81A50" w:rsidRDefault="00C96186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3:15 – 3:30</w:t>
            </w:r>
            <w:r w:rsidR="00CB3647" w:rsidRPr="00B81A50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329" w:type="dxa"/>
          </w:tcPr>
          <w:p w14:paraId="6BDF2EA8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b/>
                <w:sz w:val="22"/>
                <w:szCs w:val="22"/>
              </w:rPr>
              <w:t>Break</w:t>
            </w:r>
            <w:r w:rsidRPr="00B81A50">
              <w:rPr>
                <w:sz w:val="22"/>
                <w:szCs w:val="22"/>
              </w:rPr>
              <w:t xml:space="preserve"> – Beverages provided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6C0DE33B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324E6396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34622EE" w14:textId="73817E8B" w:rsidR="00CB3647" w:rsidRPr="00B81A50" w:rsidRDefault="00C96186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3:30 – 4:30</w:t>
            </w:r>
            <w:r w:rsidR="00CB3647" w:rsidRPr="00B81A50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329" w:type="dxa"/>
          </w:tcPr>
          <w:p w14:paraId="54B6D59B" w14:textId="119EA493" w:rsidR="00CB3647" w:rsidRPr="00B81A50" w:rsidRDefault="002A492A" w:rsidP="00CB3647">
            <w:pPr>
              <w:pStyle w:val="Formal1"/>
              <w:rPr>
                <w:sz w:val="22"/>
                <w:szCs w:val="22"/>
              </w:rPr>
            </w:pPr>
            <w:hyperlink r:id="rId18" w:history="1">
              <w:r w:rsidR="00C96186" w:rsidRPr="00B81A50">
                <w:rPr>
                  <w:rStyle w:val="Hyperlink"/>
                </w:rPr>
                <w:t>Market Potential and Global Growth over the Long Twentieth Century</w:t>
              </w:r>
            </w:hyperlink>
          </w:p>
          <w:p w14:paraId="052D90A6" w14:textId="206EEA0A" w:rsidR="00CB3647" w:rsidRPr="00B81A50" w:rsidRDefault="00C96186" w:rsidP="00C96186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B81A50">
              <w:rPr>
                <w:b/>
                <w:sz w:val="22"/>
                <w:szCs w:val="22"/>
              </w:rPr>
              <w:t>David Jacks</w:t>
            </w:r>
            <w:r w:rsidR="00423AE5">
              <w:rPr>
                <w:sz w:val="22"/>
                <w:szCs w:val="22"/>
              </w:rPr>
              <w:t>,</w:t>
            </w:r>
            <w:r w:rsidR="00423AE5">
              <w:rPr>
                <w:b/>
                <w:sz w:val="22"/>
                <w:szCs w:val="22"/>
              </w:rPr>
              <w:t xml:space="preserve"> </w:t>
            </w:r>
            <w:r w:rsidR="00423AE5">
              <w:rPr>
                <w:sz w:val="22"/>
                <w:szCs w:val="22"/>
              </w:rPr>
              <w:t>Simon Fraser University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4012F504" w14:textId="77777777" w:rsidR="00CB3647" w:rsidRPr="00B81A50" w:rsidRDefault="00CB3647" w:rsidP="00CB36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647" w:rsidRPr="00B81A50" w14:paraId="33EFD1B8" w14:textId="77777777" w:rsidTr="00670BCA">
        <w:tc>
          <w:tcPr>
            <w:tcW w:w="2560" w:type="dxa"/>
            <w:gridSpan w:val="2"/>
            <w:tcBorders>
              <w:left w:val="single" w:sz="2" w:space="0" w:color="auto"/>
            </w:tcBorders>
          </w:tcPr>
          <w:p w14:paraId="044F2FC3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7329" w:type="dxa"/>
          </w:tcPr>
          <w:p w14:paraId="6CE7FD24" w14:textId="7D704588" w:rsidR="00CB3647" w:rsidRPr="00B81A50" w:rsidRDefault="00CB3647" w:rsidP="00C96186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="00C96186" w:rsidRPr="00B81A50">
              <w:rPr>
                <w:b/>
                <w:sz w:val="22"/>
                <w:szCs w:val="22"/>
              </w:rPr>
              <w:t>Olena Ivus</w:t>
            </w:r>
            <w:r w:rsidR="002C4515" w:rsidRPr="00B81A50">
              <w:rPr>
                <w:b/>
                <w:sz w:val="22"/>
                <w:szCs w:val="22"/>
              </w:rPr>
              <w:t xml:space="preserve">, </w:t>
            </w:r>
            <w:r w:rsidR="00C96186" w:rsidRPr="00B81A50">
              <w:rPr>
                <w:sz w:val="22"/>
                <w:szCs w:val="22"/>
              </w:rPr>
              <w:t>Queen</w:t>
            </w:r>
            <w:r w:rsidR="00B81A50">
              <w:rPr>
                <w:sz w:val="22"/>
                <w:szCs w:val="22"/>
              </w:rPr>
              <w:t>’</w:t>
            </w:r>
            <w:r w:rsidR="00C96186" w:rsidRPr="00B81A50">
              <w:rPr>
                <w:sz w:val="22"/>
                <w:szCs w:val="22"/>
              </w:rPr>
              <w:t>s</w:t>
            </w:r>
            <w:r w:rsidR="00C96186" w:rsidRPr="00B81A50">
              <w:rPr>
                <w:b/>
                <w:sz w:val="22"/>
                <w:szCs w:val="22"/>
              </w:rPr>
              <w:t xml:space="preserve"> </w:t>
            </w:r>
            <w:r w:rsidR="002C4515" w:rsidRPr="00B81A50">
              <w:rPr>
                <w:sz w:val="22"/>
                <w:szCs w:val="22"/>
              </w:rPr>
              <w:t>Univeristy</w:t>
            </w:r>
          </w:p>
        </w:tc>
        <w:tc>
          <w:tcPr>
            <w:tcW w:w="851" w:type="dxa"/>
            <w:gridSpan w:val="3"/>
            <w:tcBorders>
              <w:right w:val="single" w:sz="2" w:space="0" w:color="auto"/>
            </w:tcBorders>
          </w:tcPr>
          <w:p w14:paraId="1AE73BDA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49E1CA43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124D4A2D" w14:textId="67A6014A" w:rsidR="00CB3647" w:rsidRPr="00B81A50" w:rsidRDefault="00C96186" w:rsidP="00CB3647">
            <w:pPr>
              <w:pStyle w:val="Formal1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4:30 – 5:30</w:t>
            </w:r>
            <w:r w:rsidR="00CB3647" w:rsidRPr="00B81A50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329" w:type="dxa"/>
          </w:tcPr>
          <w:p w14:paraId="3A235B04" w14:textId="2548BD74" w:rsidR="00CB3647" w:rsidRPr="00B81A50" w:rsidRDefault="002A492A" w:rsidP="00CB3647">
            <w:pPr>
              <w:rPr>
                <w:rFonts w:ascii="Times New Roman" w:eastAsia="Times New Roman" w:hAnsi="Times New Roman" w:cs="Times New Roman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C96186" w:rsidRPr="00B81A5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The Dynamics of Multinational Activity: Evidence from U.S. Firms</w:t>
              </w:r>
            </w:hyperlink>
          </w:p>
          <w:p w14:paraId="79678AE8" w14:textId="368FDAE6" w:rsidR="00CB3647" w:rsidRPr="00B81A50" w:rsidRDefault="00C96186" w:rsidP="00C96186">
            <w:pPr>
              <w:pStyle w:val="Formal1"/>
              <w:numPr>
                <w:ilvl w:val="0"/>
                <w:numId w:val="1"/>
              </w:numPr>
              <w:spacing w:before="0" w:after="120"/>
              <w:rPr>
                <w:b/>
                <w:sz w:val="22"/>
                <w:szCs w:val="22"/>
                <w:lang w:val="de-DE"/>
              </w:rPr>
            </w:pPr>
            <w:r w:rsidRPr="00B81A50">
              <w:rPr>
                <w:b/>
                <w:sz w:val="22"/>
                <w:szCs w:val="22"/>
              </w:rPr>
              <w:t>Stefania Garetto</w:t>
            </w:r>
            <w:r w:rsidR="00EA7B9B" w:rsidRPr="00B81A50">
              <w:rPr>
                <w:sz w:val="22"/>
                <w:szCs w:val="22"/>
              </w:rPr>
              <w:t xml:space="preserve">, </w:t>
            </w:r>
            <w:r w:rsidR="0078128F" w:rsidRPr="0078128F">
              <w:rPr>
                <w:sz w:val="22"/>
                <w:szCs w:val="22"/>
              </w:rPr>
              <w:t>Boston University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1448DA0C" w14:textId="77777777" w:rsidR="00CB3647" w:rsidRPr="00B81A50" w:rsidRDefault="00CB3647" w:rsidP="00CB3647">
            <w:pPr>
              <w:pStyle w:val="Formal1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CB3647" w:rsidRPr="00B81A50" w14:paraId="6F4248B2" w14:textId="77777777" w:rsidTr="00670BCA">
        <w:tc>
          <w:tcPr>
            <w:tcW w:w="256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76194640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  <w:p w14:paraId="42A90441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7329" w:type="dxa"/>
            <w:tcBorders>
              <w:bottom w:val="single" w:sz="4" w:space="0" w:color="auto"/>
            </w:tcBorders>
          </w:tcPr>
          <w:p w14:paraId="691506F4" w14:textId="036C59FA" w:rsidR="00CB3647" w:rsidRPr="00B81A50" w:rsidRDefault="00CB3647" w:rsidP="00CB3647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="00C96186" w:rsidRPr="00B81A50">
              <w:rPr>
                <w:b/>
                <w:sz w:val="22"/>
                <w:szCs w:val="22"/>
              </w:rPr>
              <w:t>Bee</w:t>
            </w:r>
            <w:r w:rsidR="00D35F78">
              <w:rPr>
                <w:b/>
                <w:sz w:val="22"/>
                <w:szCs w:val="22"/>
              </w:rPr>
              <w:t>-Yan</w:t>
            </w:r>
            <w:r w:rsidR="00C96186" w:rsidRPr="00B81A50">
              <w:rPr>
                <w:b/>
                <w:sz w:val="22"/>
                <w:szCs w:val="22"/>
              </w:rPr>
              <w:t xml:space="preserve"> Roberts</w:t>
            </w:r>
            <w:r w:rsidR="00C96186" w:rsidRPr="00B81A50">
              <w:rPr>
                <w:sz w:val="22"/>
                <w:szCs w:val="22"/>
              </w:rPr>
              <w:t>,</w:t>
            </w:r>
            <w:r w:rsidR="00D35F78">
              <w:rPr>
                <w:sz w:val="22"/>
                <w:szCs w:val="22"/>
              </w:rPr>
              <w:t xml:space="preserve"> Penn State University</w:t>
            </w:r>
            <w:r w:rsidR="00C96186" w:rsidRPr="00B81A50">
              <w:rPr>
                <w:sz w:val="22"/>
                <w:szCs w:val="22"/>
              </w:rPr>
              <w:t xml:space="preserve"> </w:t>
            </w:r>
          </w:p>
          <w:p w14:paraId="66B8BA92" w14:textId="77777777" w:rsidR="00CB3647" w:rsidRPr="00B81A50" w:rsidRDefault="00CB3647" w:rsidP="00CB3647">
            <w:pPr>
              <w:tabs>
                <w:tab w:val="left" w:pos="1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1A50">
              <w:rPr>
                <w:rFonts w:ascii="Times New Roman" w:hAnsi="Times New Roman" w:cs="Times New Roman"/>
                <w:sz w:val="22"/>
                <w:szCs w:val="22"/>
              </w:rPr>
              <w:tab/>
              <w:t>Adjourn for the day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7DA5D83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1BCCCC6E" w14:textId="77777777" w:rsidTr="00670BCA">
        <w:tc>
          <w:tcPr>
            <w:tcW w:w="2560" w:type="dxa"/>
            <w:gridSpan w:val="2"/>
            <w:tcBorders>
              <w:top w:val="single" w:sz="4" w:space="0" w:color="auto"/>
            </w:tcBorders>
          </w:tcPr>
          <w:p w14:paraId="5CEBDA43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7329" w:type="dxa"/>
            <w:tcBorders>
              <w:top w:val="single" w:sz="4" w:space="0" w:color="auto"/>
            </w:tcBorders>
          </w:tcPr>
          <w:p w14:paraId="5F211115" w14:textId="77777777" w:rsidR="00CB3647" w:rsidRPr="00B81A50" w:rsidRDefault="00CB3647" w:rsidP="00CB3647">
            <w:pPr>
              <w:pStyle w:val="Formal1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12993D2E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044AB72A" w14:textId="77777777" w:rsidTr="00670BCA">
        <w:trPr>
          <w:trHeight w:val="57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CB4CB7" w14:textId="2E660979" w:rsidR="00CB3647" w:rsidRPr="00B81A50" w:rsidRDefault="002F2B62" w:rsidP="002A492A">
            <w:pPr>
              <w:pStyle w:val="Formal1"/>
              <w:spacing w:before="120" w:after="12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Saturday</w:t>
            </w:r>
            <w:r w:rsidR="002A492A">
              <w:rPr>
                <w:b/>
                <w:sz w:val="22"/>
                <w:szCs w:val="22"/>
                <w:u w:val="single"/>
              </w:rPr>
              <w:t>, May 21,</w:t>
            </w:r>
            <w:r>
              <w:rPr>
                <w:b/>
                <w:sz w:val="22"/>
                <w:szCs w:val="22"/>
                <w:u w:val="single"/>
              </w:rPr>
              <w:t xml:space="preserve"> Morning</w:t>
            </w:r>
            <w:r w:rsidR="00CB3647" w:rsidRPr="00B81A50">
              <w:rPr>
                <w:b/>
                <w:sz w:val="22"/>
                <w:szCs w:val="22"/>
                <w:u w:val="single"/>
              </w:rPr>
              <w:t>: Session 3</w:t>
            </w:r>
          </w:p>
        </w:tc>
      </w:tr>
      <w:tr w:rsidR="00CB3647" w:rsidRPr="00B81A50" w14:paraId="5476883C" w14:textId="77777777" w:rsidTr="00670BCA">
        <w:trPr>
          <w:gridAfter w:val="1"/>
          <w:wAfter w:w="12" w:type="dxa"/>
          <w:trHeight w:val="480"/>
        </w:trPr>
        <w:tc>
          <w:tcPr>
            <w:tcW w:w="107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17FF4" w14:textId="77777777" w:rsidR="00CB3647" w:rsidRPr="00B81A50" w:rsidRDefault="00CB3647" w:rsidP="00CB3647">
            <w:pPr>
              <w:pStyle w:val="Formal1"/>
              <w:spacing w:before="0" w:after="0"/>
              <w:rPr>
                <w:b/>
                <w:sz w:val="22"/>
                <w:szCs w:val="22"/>
                <w:u w:val="single"/>
              </w:rPr>
            </w:pPr>
          </w:p>
        </w:tc>
      </w:tr>
      <w:tr w:rsidR="00CB3647" w:rsidRPr="00B81A50" w14:paraId="7BE17D19" w14:textId="77777777" w:rsidTr="00670BCA">
        <w:trPr>
          <w:gridAfter w:val="1"/>
          <w:wAfter w:w="12" w:type="dxa"/>
        </w:trPr>
        <w:tc>
          <w:tcPr>
            <w:tcW w:w="107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2554268" w14:textId="494A4224" w:rsidR="00CB3647" w:rsidRPr="00B81A50" w:rsidRDefault="00CB3647" w:rsidP="00C96186">
            <w:pPr>
              <w:pStyle w:val="Formal1"/>
              <w:tabs>
                <w:tab w:val="left" w:pos="1792"/>
                <w:tab w:val="center" w:pos="5256"/>
              </w:tabs>
              <w:spacing w:before="120" w:after="120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ab/>
            </w:r>
            <w:r w:rsidRPr="00B81A50">
              <w:rPr>
                <w:sz w:val="22"/>
                <w:szCs w:val="22"/>
              </w:rPr>
              <w:tab/>
              <w:t xml:space="preserve">Chair: </w:t>
            </w:r>
            <w:r w:rsidR="00C96186" w:rsidRPr="00B81A50">
              <w:rPr>
                <w:sz w:val="22"/>
                <w:szCs w:val="22"/>
              </w:rPr>
              <w:t>John Ries</w:t>
            </w:r>
            <w:r w:rsidRPr="00B81A50">
              <w:rPr>
                <w:sz w:val="22"/>
                <w:szCs w:val="22"/>
              </w:rPr>
              <w:t xml:space="preserve">, University of </w:t>
            </w:r>
            <w:r w:rsidR="00C96186" w:rsidRPr="00B81A50">
              <w:rPr>
                <w:sz w:val="22"/>
                <w:szCs w:val="22"/>
              </w:rPr>
              <w:t>British Columbia</w:t>
            </w:r>
          </w:p>
        </w:tc>
      </w:tr>
      <w:tr w:rsidR="004F6BBF" w:rsidRPr="00B81A50" w14:paraId="4E27D506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148928D0" w14:textId="37C578CF" w:rsidR="004F6BBF" w:rsidRPr="00B81A50" w:rsidRDefault="004F6BBF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8:30 – 9:30 a.m.</w:t>
            </w:r>
          </w:p>
        </w:tc>
        <w:tc>
          <w:tcPr>
            <w:tcW w:w="7898" w:type="dxa"/>
            <w:gridSpan w:val="2"/>
          </w:tcPr>
          <w:p w14:paraId="7E785544" w14:textId="77777777" w:rsidR="004F6BBF" w:rsidRPr="00B81A50" w:rsidRDefault="002A492A" w:rsidP="004F6BBF">
            <w:pPr>
              <w:pStyle w:val="Formal1"/>
              <w:rPr>
                <w:sz w:val="22"/>
                <w:szCs w:val="22"/>
              </w:rPr>
            </w:pPr>
            <w:hyperlink r:id="rId20" w:history="1">
              <w:r w:rsidR="004F6BBF" w:rsidRPr="0078128F">
                <w:rPr>
                  <w:rStyle w:val="Hyperlink"/>
                </w:rPr>
                <w:t>Patent Protection and the Industrial Composition of Multinational Activity: Evidence from U.S. Multinational Firms</w:t>
              </w:r>
            </w:hyperlink>
          </w:p>
          <w:p w14:paraId="37ACB82B" w14:textId="696C0085" w:rsidR="004F6BBF" w:rsidRPr="00B81A50" w:rsidRDefault="004F6BBF" w:rsidP="004F6BBF">
            <w:pPr>
              <w:pStyle w:val="Formal1"/>
              <w:spacing w:before="0" w:after="120"/>
              <w:ind w:left="360"/>
              <w:rPr>
                <w:b/>
                <w:sz w:val="22"/>
                <w:szCs w:val="22"/>
                <w:lang w:val="de-DE"/>
              </w:rPr>
            </w:pPr>
            <w:r w:rsidRPr="0078128F">
              <w:rPr>
                <w:b/>
                <w:sz w:val="22"/>
                <w:szCs w:val="22"/>
              </w:rPr>
              <w:t>Olena Ivus</w:t>
            </w:r>
            <w:r w:rsidRPr="00B81A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Queen’s University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78221260" w14:textId="77777777" w:rsidR="004F6BBF" w:rsidRPr="00B81A50" w:rsidRDefault="004F6BBF" w:rsidP="00CB3647">
            <w:pPr>
              <w:pStyle w:val="Formal1"/>
              <w:rPr>
                <w:sz w:val="22"/>
                <w:szCs w:val="22"/>
                <w:lang w:val="de-DE"/>
              </w:rPr>
            </w:pPr>
          </w:p>
        </w:tc>
      </w:tr>
      <w:tr w:rsidR="004F6BBF" w:rsidRPr="00B81A50" w14:paraId="42BA7AFC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69243399" w14:textId="77777777" w:rsidR="004F6BBF" w:rsidRPr="00B81A50" w:rsidRDefault="004F6BBF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98" w:type="dxa"/>
            <w:gridSpan w:val="2"/>
          </w:tcPr>
          <w:p w14:paraId="2CDC6E6B" w14:textId="6F5CE107" w:rsidR="004F6BBF" w:rsidRPr="00B81A50" w:rsidRDefault="004F6BBF" w:rsidP="00B81A50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Pr="0078128F">
              <w:rPr>
                <w:b/>
                <w:sz w:val="22"/>
                <w:szCs w:val="22"/>
              </w:rPr>
              <w:t>Stefania Garetto</w:t>
            </w:r>
            <w:r w:rsidRPr="00B81A50">
              <w:rPr>
                <w:sz w:val="22"/>
                <w:szCs w:val="22"/>
              </w:rPr>
              <w:t xml:space="preserve">, </w:t>
            </w:r>
            <w:r w:rsidRPr="0078128F">
              <w:rPr>
                <w:sz w:val="22"/>
                <w:szCs w:val="22"/>
              </w:rPr>
              <w:t>Boston University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1F84BFB0" w14:textId="77777777" w:rsidR="004F6BBF" w:rsidRPr="00B81A50" w:rsidRDefault="004F6BBF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4F6BBF" w:rsidRPr="00B81A50" w14:paraId="395B5E6E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070CEA4B" w14:textId="2BE25104" w:rsidR="004F6BBF" w:rsidRPr="00B81A50" w:rsidRDefault="004F6BBF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10:3</w:t>
            </w:r>
            <w:r w:rsidRPr="00B81A50">
              <w:rPr>
                <w:sz w:val="22"/>
                <w:szCs w:val="22"/>
              </w:rPr>
              <w:t>0 a.m.</w:t>
            </w:r>
          </w:p>
        </w:tc>
        <w:tc>
          <w:tcPr>
            <w:tcW w:w="7898" w:type="dxa"/>
            <w:gridSpan w:val="2"/>
          </w:tcPr>
          <w:p w14:paraId="1585036F" w14:textId="41145D99" w:rsidR="004F6BBF" w:rsidRPr="00B81A50" w:rsidRDefault="002A492A" w:rsidP="00CB3647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21" w:history="1">
              <w:r w:rsidR="004F6BBF" w:rsidRPr="00B81A50">
                <w:rPr>
                  <w:rStyle w:val="Hyperlink"/>
                  <w:rFonts w:ascii="Times New Roman" w:hAnsi="Times New Roman" w:cs="Times New Roman"/>
                </w:rPr>
                <w:t>Endogenous Border Times</w:t>
              </w:r>
            </w:hyperlink>
          </w:p>
          <w:p w14:paraId="2AE1780A" w14:textId="6BB9F093" w:rsidR="004F6BBF" w:rsidRPr="00B81A50" w:rsidRDefault="004F6BBF" w:rsidP="00B81A50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B81A50">
              <w:rPr>
                <w:b/>
                <w:sz w:val="22"/>
                <w:szCs w:val="22"/>
              </w:rPr>
              <w:t>Georg Schaur</w:t>
            </w:r>
            <w:r w:rsidRPr="00B81A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University</w:t>
            </w:r>
            <w:r w:rsidRPr="00423AE5">
              <w:rPr>
                <w:sz w:val="22"/>
                <w:szCs w:val="22"/>
              </w:rPr>
              <w:t xml:space="preserve"> of Tennessee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26C6F2BF" w14:textId="77777777" w:rsidR="004F6BBF" w:rsidRPr="00B81A50" w:rsidRDefault="004F6BBF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4F6BBF" w:rsidRPr="00B81A50" w14:paraId="04E6DAFA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01428206" w14:textId="77777777" w:rsidR="004F6BBF" w:rsidRPr="00B81A50" w:rsidRDefault="004F6BBF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98" w:type="dxa"/>
            <w:gridSpan w:val="2"/>
          </w:tcPr>
          <w:p w14:paraId="6F82CE68" w14:textId="2920D939" w:rsidR="004F6BBF" w:rsidRPr="00B81A50" w:rsidRDefault="004F6BBF" w:rsidP="00B81A50">
            <w:pPr>
              <w:pStyle w:val="Formal1"/>
              <w:spacing w:before="0" w:after="120"/>
              <w:ind w:left="720" w:hanging="13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  <w:lang w:val="fr-CA"/>
              </w:rPr>
              <w:t xml:space="preserve">Discussant: </w:t>
            </w:r>
            <w:r w:rsidRPr="00B81A50">
              <w:rPr>
                <w:b/>
                <w:sz w:val="22"/>
                <w:szCs w:val="22"/>
              </w:rPr>
              <w:t>Dennis Novy</w:t>
            </w:r>
            <w:r w:rsidRPr="00B81A50">
              <w:rPr>
                <w:sz w:val="22"/>
                <w:szCs w:val="22"/>
              </w:rPr>
              <w:t xml:space="preserve">, </w:t>
            </w:r>
            <w:r w:rsidRPr="00423AE5">
              <w:rPr>
                <w:sz w:val="22"/>
                <w:szCs w:val="22"/>
              </w:rPr>
              <w:t>University of Warwick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08356EC3" w14:textId="77777777" w:rsidR="004F6BBF" w:rsidRPr="00B81A50" w:rsidRDefault="004F6BBF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4F6BBF" w:rsidRPr="00B81A50" w14:paraId="06EF37AB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76B5BC6" w14:textId="3A507137" w:rsidR="004F6BBF" w:rsidRPr="00B81A50" w:rsidRDefault="004F6BBF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– 10:4</w:t>
            </w:r>
            <w:r w:rsidRPr="00B81A50">
              <w:rPr>
                <w:sz w:val="22"/>
                <w:szCs w:val="22"/>
              </w:rPr>
              <w:t>5 p.m.</w:t>
            </w:r>
          </w:p>
        </w:tc>
        <w:tc>
          <w:tcPr>
            <w:tcW w:w="7898" w:type="dxa"/>
            <w:gridSpan w:val="2"/>
          </w:tcPr>
          <w:p w14:paraId="5CAC822F" w14:textId="77777777" w:rsidR="004F6BBF" w:rsidRPr="00B81A50" w:rsidRDefault="004F6BBF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81A50">
              <w:rPr>
                <w:b/>
                <w:sz w:val="22"/>
                <w:szCs w:val="22"/>
              </w:rPr>
              <w:t>Break</w:t>
            </w:r>
            <w:r w:rsidRPr="00B81A50">
              <w:rPr>
                <w:sz w:val="22"/>
                <w:szCs w:val="22"/>
              </w:rPr>
              <w:t xml:space="preserve"> – Snacks and beverages provided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10B3B4F" w14:textId="77777777" w:rsidR="004F6BBF" w:rsidRPr="00B81A50" w:rsidRDefault="004F6BBF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4F6BBF" w:rsidRPr="00B81A50" w14:paraId="6E51A7A2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237592A" w14:textId="385F2C99" w:rsidR="004F6BBF" w:rsidRPr="00B81A50" w:rsidRDefault="004F6BBF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 – 11:4</w:t>
            </w:r>
            <w:r w:rsidRPr="00B81A50">
              <w:rPr>
                <w:sz w:val="22"/>
                <w:szCs w:val="22"/>
              </w:rPr>
              <w:t>5 p.m.</w:t>
            </w:r>
          </w:p>
        </w:tc>
        <w:tc>
          <w:tcPr>
            <w:tcW w:w="7898" w:type="dxa"/>
            <w:gridSpan w:val="2"/>
          </w:tcPr>
          <w:p w14:paraId="40646305" w14:textId="5C8B113B" w:rsidR="004F6BBF" w:rsidRPr="00B81A50" w:rsidRDefault="002A492A" w:rsidP="00CB3647">
            <w:pPr>
              <w:pStyle w:val="Formal1"/>
              <w:rPr>
                <w:sz w:val="22"/>
                <w:szCs w:val="22"/>
              </w:rPr>
            </w:pPr>
            <w:hyperlink r:id="rId22" w:history="1">
              <w:r w:rsidR="004F6BBF" w:rsidRPr="00B81A50">
                <w:rPr>
                  <w:rStyle w:val="Hyperlink"/>
                </w:rPr>
                <w:t>Performance Pay, Trade and Inequality</w:t>
              </w:r>
            </w:hyperlink>
          </w:p>
          <w:p w14:paraId="66378A96" w14:textId="1BABAD20" w:rsidR="004F6BBF" w:rsidRPr="00B81A50" w:rsidRDefault="004F6BBF" w:rsidP="00B81A50">
            <w:pPr>
              <w:pStyle w:val="Formal1"/>
              <w:numPr>
                <w:ilvl w:val="0"/>
                <w:numId w:val="1"/>
              </w:numPr>
              <w:spacing w:before="0" w:after="120"/>
              <w:rPr>
                <w:b/>
                <w:sz w:val="22"/>
                <w:szCs w:val="22"/>
                <w:lang w:val="de-DE"/>
              </w:rPr>
            </w:pPr>
            <w:r w:rsidRPr="00B81A50">
              <w:rPr>
                <w:b/>
                <w:sz w:val="22"/>
                <w:szCs w:val="22"/>
              </w:rPr>
              <w:t>German Pupato</w:t>
            </w:r>
            <w:r w:rsidRPr="00B81A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Ryerson University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7BCC792D" w14:textId="77777777" w:rsidR="004F6BBF" w:rsidRPr="00B81A50" w:rsidRDefault="004F6BBF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4F6BBF" w:rsidRPr="00B81A50" w14:paraId="50C6462E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4D98EE75" w14:textId="77777777" w:rsidR="004F6BBF" w:rsidRPr="00B81A50" w:rsidRDefault="004F6BBF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98" w:type="dxa"/>
            <w:gridSpan w:val="2"/>
          </w:tcPr>
          <w:p w14:paraId="7F00DB09" w14:textId="436DE871" w:rsidR="004F6BBF" w:rsidRPr="00B81A50" w:rsidRDefault="004F6BBF" w:rsidP="00B81A50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Pr="00B81A50">
              <w:rPr>
                <w:b/>
                <w:sz w:val="22"/>
                <w:szCs w:val="22"/>
              </w:rPr>
              <w:t>Giuseppe Berlingieri</w:t>
            </w:r>
            <w:r w:rsidRPr="00B81A50">
              <w:rPr>
                <w:sz w:val="22"/>
                <w:szCs w:val="22"/>
              </w:rPr>
              <w:t xml:space="preserve">, </w:t>
            </w:r>
            <w:r w:rsidRPr="00423AE5">
              <w:rPr>
                <w:sz w:val="22"/>
                <w:szCs w:val="22"/>
              </w:rPr>
              <w:t>Centre for Economic Performance, London School of Economics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5EDFF4FC" w14:textId="77777777" w:rsidR="004F6BBF" w:rsidRPr="00B81A50" w:rsidRDefault="004F6BBF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4F6BBF" w:rsidRPr="00B81A50" w14:paraId="6AC5EBAB" w14:textId="77777777" w:rsidTr="00670BCA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14:paraId="617F3C5C" w14:textId="22596723" w:rsidR="004F6BBF" w:rsidRPr="00B81A50" w:rsidRDefault="004F6BBF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– 1:3</w:t>
            </w:r>
            <w:r w:rsidRPr="00B81A50">
              <w:rPr>
                <w:sz w:val="22"/>
                <w:szCs w:val="22"/>
              </w:rPr>
              <w:t>0 p.m.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7209AFAB" w14:textId="2B3A2C9B" w:rsidR="004F6BBF" w:rsidRPr="00B81A50" w:rsidRDefault="004F6BBF" w:rsidP="003D0ABF">
            <w:pPr>
              <w:pStyle w:val="Formal1"/>
              <w:spacing w:before="0" w:after="0"/>
              <w:rPr>
                <w:b/>
                <w:sz w:val="22"/>
                <w:szCs w:val="22"/>
              </w:rPr>
            </w:pPr>
            <w:r w:rsidRPr="00B81A50">
              <w:rPr>
                <w:b/>
                <w:sz w:val="22"/>
                <w:szCs w:val="22"/>
              </w:rPr>
              <w:t>Keynote Lunch Talk</w:t>
            </w:r>
            <w:r w:rsidRPr="00B81A50">
              <w:rPr>
                <w:sz w:val="22"/>
                <w:szCs w:val="22"/>
              </w:rPr>
              <w:t xml:space="preserve">: </w:t>
            </w:r>
            <w:r w:rsidRPr="00B81A50">
              <w:rPr>
                <w:b/>
                <w:sz w:val="22"/>
                <w:szCs w:val="22"/>
              </w:rPr>
              <w:t>Lunch Provided</w:t>
            </w:r>
          </w:p>
          <w:p w14:paraId="556B0EC1" w14:textId="1CE7C171" w:rsidR="004F6BBF" w:rsidRPr="00B81A50" w:rsidRDefault="004F6BBF" w:rsidP="003D0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50">
              <w:rPr>
                <w:rFonts w:ascii="Times New Roman" w:hAnsi="Times New Roman" w:cs="Times New Roman"/>
                <w:b/>
                <w:sz w:val="22"/>
                <w:szCs w:val="22"/>
              </w:rPr>
              <w:t>Chad P. Bown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B81A50">
              <w:rPr>
                <w:rFonts w:ascii="Times New Roman" w:hAnsi="Times New Roman" w:cs="Times New Roman"/>
                <w:sz w:val="22"/>
                <w:szCs w:val="22"/>
              </w:rPr>
              <w:t>The Empirical Landscape of (21 Century) Trade Policy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8F11030" w14:textId="4CF043CC" w:rsidR="004F6BBF" w:rsidRPr="00B81A50" w:rsidRDefault="004F6BBF" w:rsidP="003D0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50">
              <w:rPr>
                <w:rFonts w:ascii="Times New Roman" w:hAnsi="Times New Roman" w:cs="Times New Roman"/>
                <w:sz w:val="22"/>
                <w:szCs w:val="22"/>
              </w:rPr>
              <w:t>Senior Fellow at the Peterson Institute for International Economics in Washington, DC and a Research Fellow at CEPR in London</w:t>
            </w:r>
          </w:p>
          <w:p w14:paraId="28CEE783" w14:textId="77777777" w:rsidR="004F6BBF" w:rsidRPr="00B81A50" w:rsidRDefault="004F6BBF" w:rsidP="003D0ABF">
            <w:pPr>
              <w:pStyle w:val="Formal1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945D24" w14:textId="77777777" w:rsidR="004F6BBF" w:rsidRPr="00B81A50" w:rsidRDefault="004F6BBF" w:rsidP="00CB3647">
            <w:pPr>
              <w:pStyle w:val="Formal1"/>
              <w:rPr>
                <w:sz w:val="22"/>
                <w:szCs w:val="22"/>
              </w:rPr>
            </w:pPr>
          </w:p>
        </w:tc>
      </w:tr>
    </w:tbl>
    <w:p w14:paraId="45EEE4CC" w14:textId="77777777" w:rsidR="00CB3647" w:rsidRPr="00B81A50" w:rsidRDefault="00CB3647" w:rsidP="00CB3647">
      <w:pPr>
        <w:rPr>
          <w:rFonts w:ascii="Times New Roman" w:hAnsi="Times New Roman" w:cs="Times New Roman"/>
          <w:sz w:val="22"/>
          <w:szCs w:val="22"/>
        </w:rPr>
      </w:pPr>
      <w:r w:rsidRPr="00B81A50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560"/>
        <w:gridCol w:w="6998"/>
        <w:gridCol w:w="1170"/>
      </w:tblGrid>
      <w:tr w:rsidR="00CB3647" w:rsidRPr="00B81A50" w14:paraId="518CBE9E" w14:textId="77777777" w:rsidTr="00CB3647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C52AD" w14:textId="77777777" w:rsidR="00CB3647" w:rsidRPr="00B81A50" w:rsidRDefault="00CB3647" w:rsidP="00CB3647">
            <w:pPr>
              <w:pStyle w:val="Formal1"/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B81A50">
              <w:rPr>
                <w:b/>
                <w:sz w:val="22"/>
                <w:szCs w:val="22"/>
                <w:u w:val="single"/>
              </w:rPr>
              <w:lastRenderedPageBreak/>
              <w:t xml:space="preserve">Saturday afternoon: Session 4 </w:t>
            </w:r>
          </w:p>
        </w:tc>
      </w:tr>
      <w:tr w:rsidR="00CB3647" w:rsidRPr="00B81A50" w14:paraId="15EFA60A" w14:textId="77777777" w:rsidTr="00CB3647">
        <w:tc>
          <w:tcPr>
            <w:tcW w:w="10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99256" w14:textId="77777777" w:rsidR="00CB3647" w:rsidRPr="00B81A50" w:rsidRDefault="00CB3647" w:rsidP="00CB3647">
            <w:pPr>
              <w:pStyle w:val="Formal1"/>
              <w:jc w:val="center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>Chair: Trevor Tombe, University of Calgary</w:t>
            </w:r>
          </w:p>
        </w:tc>
      </w:tr>
      <w:tr w:rsidR="00CB3647" w:rsidRPr="00B81A50" w14:paraId="2FA76DDB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25C19B56" w14:textId="5A58CAA2" w:rsidR="00CB3647" w:rsidRPr="00B81A50" w:rsidRDefault="00B81A50" w:rsidP="00CB3647">
            <w:pPr>
              <w:pStyle w:val="F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CB3647" w:rsidRPr="00B81A50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 xml:space="preserve"> 2:3</w:t>
            </w:r>
            <w:r w:rsidR="00CB3647" w:rsidRPr="00B81A50">
              <w:rPr>
                <w:sz w:val="22"/>
                <w:szCs w:val="22"/>
              </w:rPr>
              <w:t>0 p.m.</w:t>
            </w:r>
          </w:p>
        </w:tc>
        <w:tc>
          <w:tcPr>
            <w:tcW w:w="6998" w:type="dxa"/>
          </w:tcPr>
          <w:p w14:paraId="0F70F395" w14:textId="5DE8E272" w:rsidR="00CB3647" w:rsidRPr="00B81A50" w:rsidRDefault="002A492A" w:rsidP="00CB3647">
            <w:pPr>
              <w:pStyle w:val="Formal1"/>
              <w:rPr>
                <w:sz w:val="22"/>
                <w:szCs w:val="22"/>
              </w:rPr>
            </w:pPr>
            <w:hyperlink r:id="rId23" w:history="1">
              <w:r w:rsidR="006230FF" w:rsidRPr="006230FF">
                <w:rPr>
                  <w:rStyle w:val="Hyperlink"/>
                  <w:sz w:val="22"/>
                  <w:szCs w:val="22"/>
                </w:rPr>
                <w:t>Managing Export Complexity: the Role of Service Outsourcing</w:t>
              </w:r>
            </w:hyperlink>
          </w:p>
          <w:p w14:paraId="7B3D5D96" w14:textId="1AE67111" w:rsidR="00CB3647" w:rsidRPr="00423AE5" w:rsidRDefault="006230FF" w:rsidP="00423AE5">
            <w:pPr>
              <w:pStyle w:val="Formal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230FF">
              <w:rPr>
                <w:b/>
                <w:sz w:val="22"/>
                <w:szCs w:val="22"/>
              </w:rPr>
              <w:t>Giuseppe Berlingieri</w:t>
            </w:r>
            <w:r w:rsidR="00623506" w:rsidRPr="00B81A50">
              <w:rPr>
                <w:sz w:val="22"/>
                <w:szCs w:val="22"/>
              </w:rPr>
              <w:t xml:space="preserve">, </w:t>
            </w:r>
            <w:r w:rsidR="00423AE5" w:rsidRPr="00423AE5">
              <w:rPr>
                <w:sz w:val="22"/>
                <w:szCs w:val="22"/>
              </w:rPr>
              <w:t>Centre for Economic Performance, London School of Economics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C3C481D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17F8C338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452E44FF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98" w:type="dxa"/>
          </w:tcPr>
          <w:p w14:paraId="1B19CDB2" w14:textId="0A00729C" w:rsidR="00CB3647" w:rsidRPr="00B81A50" w:rsidRDefault="00CB3647" w:rsidP="006230FF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="006230FF" w:rsidRPr="006230FF">
              <w:rPr>
                <w:b/>
                <w:sz w:val="22"/>
                <w:szCs w:val="22"/>
              </w:rPr>
              <w:t>Deborah Swenson</w:t>
            </w:r>
            <w:r w:rsidR="00EA7B9B" w:rsidRPr="00B81A50">
              <w:rPr>
                <w:sz w:val="22"/>
                <w:szCs w:val="22"/>
              </w:rPr>
              <w:t xml:space="preserve">, </w:t>
            </w:r>
            <w:r w:rsidR="0078128F" w:rsidRPr="0078128F">
              <w:rPr>
                <w:sz w:val="22"/>
                <w:szCs w:val="22"/>
              </w:rPr>
              <w:t>University of California, Davis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7F4DE16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2F54AB29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3D65EAEC" w14:textId="0742F339" w:rsidR="00CB3647" w:rsidRPr="00B81A50" w:rsidRDefault="006230FF" w:rsidP="00CB3647">
            <w:pPr>
              <w:pStyle w:val="F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– 2:45</w:t>
            </w:r>
            <w:r w:rsidR="00CB3647" w:rsidRPr="00B81A50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6998" w:type="dxa"/>
          </w:tcPr>
          <w:p w14:paraId="09F246B1" w14:textId="763C2507" w:rsidR="00CB3647" w:rsidRPr="00B81A50" w:rsidRDefault="00CB3647" w:rsidP="00CB3647">
            <w:pPr>
              <w:pStyle w:val="Formal1"/>
              <w:spacing w:before="120" w:after="120"/>
              <w:rPr>
                <w:sz w:val="22"/>
                <w:szCs w:val="22"/>
              </w:rPr>
            </w:pPr>
            <w:r w:rsidRPr="006230FF">
              <w:rPr>
                <w:b/>
                <w:sz w:val="22"/>
                <w:szCs w:val="22"/>
              </w:rPr>
              <w:t>Break</w:t>
            </w:r>
            <w:r w:rsidRPr="00B81A50">
              <w:rPr>
                <w:sz w:val="22"/>
                <w:szCs w:val="22"/>
              </w:rPr>
              <w:t xml:space="preserve"> – </w:t>
            </w:r>
            <w:r w:rsidR="00423AE5" w:rsidRPr="00B81A50">
              <w:rPr>
                <w:sz w:val="22"/>
                <w:szCs w:val="22"/>
              </w:rPr>
              <w:t>Snacks and beverages provided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E8E9772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0ECA86A6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5E3706F4" w14:textId="4BD92802" w:rsidR="00CB3647" w:rsidRPr="00B81A50" w:rsidRDefault="006230FF" w:rsidP="00CB3647">
            <w:pPr>
              <w:pStyle w:val="F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 – 3:4</w:t>
            </w:r>
            <w:r w:rsidR="00CB3647" w:rsidRPr="00B81A50">
              <w:rPr>
                <w:sz w:val="22"/>
                <w:szCs w:val="22"/>
              </w:rPr>
              <w:t>5 p.m.</w:t>
            </w:r>
          </w:p>
        </w:tc>
        <w:tc>
          <w:tcPr>
            <w:tcW w:w="6998" w:type="dxa"/>
          </w:tcPr>
          <w:p w14:paraId="0012AE4A" w14:textId="0F1E482B" w:rsidR="00CB3647" w:rsidRPr="00B81A50" w:rsidRDefault="002A492A" w:rsidP="00CB3647">
            <w:pPr>
              <w:pStyle w:val="Formal1"/>
              <w:rPr>
                <w:color w:val="000000" w:themeColor="text1"/>
                <w:sz w:val="22"/>
                <w:szCs w:val="22"/>
              </w:rPr>
            </w:pPr>
            <w:hyperlink r:id="rId24" w:history="1">
              <w:r w:rsidR="006230FF" w:rsidRPr="006230FF">
                <w:rPr>
                  <w:rStyle w:val="Hyperlink"/>
                </w:rPr>
                <w:t>Trade Protection and Input switching</w:t>
              </w:r>
            </w:hyperlink>
          </w:p>
          <w:p w14:paraId="67B4F2B8" w14:textId="28B7FD78" w:rsidR="00CB3647" w:rsidRPr="00B81A50" w:rsidRDefault="006230FF" w:rsidP="006230FF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6230FF">
              <w:rPr>
                <w:b/>
                <w:color w:val="000000"/>
                <w:sz w:val="22"/>
                <w:szCs w:val="22"/>
              </w:rPr>
              <w:t>Hylke Vandenbussche</w:t>
            </w:r>
            <w:r w:rsidR="00623506" w:rsidRPr="00B81A50">
              <w:rPr>
                <w:color w:val="000000"/>
                <w:sz w:val="22"/>
                <w:szCs w:val="22"/>
              </w:rPr>
              <w:t xml:space="preserve">, </w:t>
            </w:r>
            <w:r w:rsidR="00D35F78" w:rsidRPr="00D35F78">
              <w:rPr>
                <w:color w:val="000000"/>
                <w:sz w:val="22"/>
                <w:szCs w:val="22"/>
              </w:rPr>
              <w:t>University of Leuven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3D072A2" w14:textId="77777777" w:rsidR="00CB3647" w:rsidRPr="00B81A50" w:rsidRDefault="00CB3647" w:rsidP="00CB36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647" w:rsidRPr="00B81A50" w14:paraId="122F5247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0A9C40F6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98" w:type="dxa"/>
          </w:tcPr>
          <w:p w14:paraId="2774C8C1" w14:textId="4516CB25" w:rsidR="00CB3647" w:rsidRPr="00B81A50" w:rsidRDefault="00CB3647" w:rsidP="00010D9B">
            <w:pPr>
              <w:pStyle w:val="Formal1"/>
              <w:spacing w:before="0" w:after="120"/>
              <w:ind w:left="720"/>
              <w:rPr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="006230FF" w:rsidRPr="006230FF">
              <w:rPr>
                <w:b/>
                <w:sz w:val="22"/>
                <w:szCs w:val="22"/>
              </w:rPr>
              <w:t>Ariel Weinberger</w:t>
            </w:r>
            <w:r w:rsidR="00623506" w:rsidRPr="00B81A50">
              <w:rPr>
                <w:b/>
                <w:sz w:val="22"/>
                <w:szCs w:val="22"/>
              </w:rPr>
              <w:t xml:space="preserve">, </w:t>
            </w:r>
            <w:r w:rsidR="00BC367D" w:rsidRPr="00BC367D">
              <w:rPr>
                <w:sz w:val="22"/>
                <w:szCs w:val="22"/>
              </w:rPr>
              <w:t xml:space="preserve">University of </w:t>
            </w:r>
            <w:r w:rsidR="00010D9B">
              <w:rPr>
                <w:sz w:val="22"/>
                <w:szCs w:val="22"/>
              </w:rPr>
              <w:t>Oklahoma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6464E1C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7C5B0380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3C7439EC" w14:textId="2F29C668" w:rsidR="00CB3647" w:rsidRPr="00B81A50" w:rsidRDefault="006230FF" w:rsidP="00CB3647">
            <w:pPr>
              <w:pStyle w:val="F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3:45– 4:4</w:t>
            </w:r>
            <w:r w:rsidR="00CB3647" w:rsidRPr="00B81A50">
              <w:rPr>
                <w:sz w:val="22"/>
                <w:szCs w:val="22"/>
              </w:rPr>
              <w:t>5 p.m.</w:t>
            </w:r>
          </w:p>
        </w:tc>
        <w:tc>
          <w:tcPr>
            <w:tcW w:w="6998" w:type="dxa"/>
          </w:tcPr>
          <w:p w14:paraId="51DEDB30" w14:textId="6FEE9AE6" w:rsidR="00CB3647" w:rsidRPr="00B81A50" w:rsidRDefault="00BD3112" w:rsidP="00CB3647">
            <w:pPr>
              <w:pStyle w:val="Formal1"/>
              <w:rPr>
                <w:sz w:val="22"/>
                <w:szCs w:val="22"/>
              </w:rPr>
            </w:pPr>
            <w:hyperlink r:id="rId25" w:history="1">
              <w:r w:rsidR="006230FF" w:rsidRPr="00BD3112">
                <w:rPr>
                  <w:rStyle w:val="Hyperlink"/>
                  <w:sz w:val="22"/>
                  <w:szCs w:val="22"/>
                </w:rPr>
                <w:t>Immigration to the U.S.: A problem for the Republicans or the Democrats?</w:t>
              </w:r>
            </w:hyperlink>
          </w:p>
          <w:p w14:paraId="6D8BB313" w14:textId="0F4B2E14" w:rsidR="00CB3647" w:rsidRPr="00B81A50" w:rsidRDefault="006230FF" w:rsidP="006230FF">
            <w:pPr>
              <w:pStyle w:val="Formal1"/>
              <w:numPr>
                <w:ilvl w:val="0"/>
                <w:numId w:val="1"/>
              </w:numPr>
              <w:spacing w:before="0" w:after="120"/>
              <w:rPr>
                <w:b/>
                <w:sz w:val="22"/>
                <w:szCs w:val="22"/>
                <w:lang w:val="de-DE"/>
              </w:rPr>
            </w:pPr>
            <w:r w:rsidRPr="006230FF">
              <w:rPr>
                <w:b/>
                <w:sz w:val="22"/>
                <w:szCs w:val="22"/>
              </w:rPr>
              <w:t>Anna Maria Mayda</w:t>
            </w:r>
            <w:r w:rsidR="00EA7B9B" w:rsidRPr="00B81A50">
              <w:rPr>
                <w:sz w:val="22"/>
                <w:szCs w:val="22"/>
              </w:rPr>
              <w:t xml:space="preserve">, </w:t>
            </w:r>
            <w:r w:rsidR="00BC367D" w:rsidRPr="00BC367D">
              <w:rPr>
                <w:sz w:val="22"/>
                <w:szCs w:val="22"/>
              </w:rPr>
              <w:t>Georgetown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361DCA9" w14:textId="77777777" w:rsidR="00CB3647" w:rsidRPr="00B81A50" w:rsidRDefault="00CB3647" w:rsidP="00CB3647">
            <w:pPr>
              <w:pStyle w:val="Formal1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CB3647" w:rsidRPr="00B81A50" w14:paraId="312713AD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4AA249F9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98" w:type="dxa"/>
          </w:tcPr>
          <w:p w14:paraId="4EFCB4B1" w14:textId="5C25717A" w:rsidR="00CB3647" w:rsidRPr="00B81A50" w:rsidRDefault="00CB3647" w:rsidP="006230FF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="006230FF" w:rsidRPr="006230FF">
              <w:rPr>
                <w:b/>
                <w:sz w:val="22"/>
                <w:szCs w:val="22"/>
              </w:rPr>
              <w:t>Andrey Stoyanov</w:t>
            </w:r>
            <w:r w:rsidR="00762402" w:rsidRPr="00B81A50">
              <w:rPr>
                <w:sz w:val="22"/>
                <w:szCs w:val="22"/>
              </w:rPr>
              <w:t xml:space="preserve">, </w:t>
            </w:r>
            <w:r w:rsidR="00D35F78">
              <w:rPr>
                <w:sz w:val="22"/>
                <w:szCs w:val="22"/>
              </w:rPr>
              <w:t>York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FACBEF8" w14:textId="77777777" w:rsidR="00CB3647" w:rsidRPr="00B81A50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81A50" w14:paraId="53E39250" w14:textId="77777777" w:rsidTr="00CB3647">
        <w:tc>
          <w:tcPr>
            <w:tcW w:w="10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6AF" w14:textId="77777777" w:rsidR="00CB3647" w:rsidRPr="00B81A50" w:rsidRDefault="00CB3647" w:rsidP="00CB3647">
            <w:pPr>
              <w:pStyle w:val="Formal1"/>
              <w:jc w:val="center"/>
              <w:rPr>
                <w:sz w:val="22"/>
                <w:szCs w:val="22"/>
              </w:rPr>
            </w:pPr>
            <w:r w:rsidRPr="00B81A50">
              <w:rPr>
                <w:b/>
                <w:sz w:val="22"/>
                <w:szCs w:val="22"/>
              </w:rPr>
              <w:t>Adjourn for the day</w:t>
            </w:r>
          </w:p>
        </w:tc>
      </w:tr>
    </w:tbl>
    <w:p w14:paraId="5C70DFA0" w14:textId="77777777" w:rsidR="00CB3647" w:rsidRPr="00B81A50" w:rsidRDefault="00CB3647" w:rsidP="00CB364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38"/>
        <w:gridCol w:w="22"/>
        <w:gridCol w:w="6904"/>
        <w:gridCol w:w="1276"/>
      </w:tblGrid>
      <w:tr w:rsidR="00CB3647" w:rsidRPr="00B81A50" w14:paraId="3D2BA51B" w14:textId="77777777" w:rsidTr="00B070F2">
        <w:tc>
          <w:tcPr>
            <w:tcW w:w="1074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13FF1C9" w14:textId="03EFDF92" w:rsidR="00CB3647" w:rsidRPr="00B81A50" w:rsidRDefault="00CB3647" w:rsidP="00CB3647">
            <w:pPr>
              <w:pStyle w:val="Formal1"/>
              <w:spacing w:before="120" w:after="12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81A50">
              <w:rPr>
                <w:sz w:val="22"/>
                <w:szCs w:val="22"/>
              </w:rPr>
              <w:br w:type="page"/>
            </w:r>
            <w:r w:rsidR="002F2B62">
              <w:rPr>
                <w:b/>
                <w:sz w:val="22"/>
                <w:szCs w:val="22"/>
                <w:u w:val="single"/>
              </w:rPr>
              <w:t>Sunday, May 22</w:t>
            </w:r>
            <w:r w:rsidRPr="00B81A50">
              <w:rPr>
                <w:b/>
                <w:sz w:val="22"/>
                <w:szCs w:val="22"/>
                <w:u w:val="single"/>
              </w:rPr>
              <w:t>, 201</w:t>
            </w:r>
            <w:r w:rsidR="002F2B62">
              <w:rPr>
                <w:b/>
                <w:sz w:val="22"/>
                <w:szCs w:val="22"/>
                <w:u w:val="single"/>
              </w:rPr>
              <w:t>6</w:t>
            </w:r>
          </w:p>
        </w:tc>
      </w:tr>
      <w:tr w:rsidR="00CB3647" w:rsidRPr="00B81A50" w14:paraId="4AAA8F04" w14:textId="77777777" w:rsidTr="00B070F2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69C4AA" w14:textId="77777777" w:rsidR="00CB3647" w:rsidRPr="00B81A50" w:rsidRDefault="00CB3647" w:rsidP="00CB3647">
            <w:pPr>
              <w:pStyle w:val="Formal1"/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B81A50">
              <w:rPr>
                <w:b/>
                <w:sz w:val="22"/>
                <w:szCs w:val="22"/>
                <w:u w:val="single"/>
              </w:rPr>
              <w:t xml:space="preserve">Session 5 </w:t>
            </w:r>
          </w:p>
        </w:tc>
      </w:tr>
      <w:tr w:rsidR="00CB3647" w:rsidRPr="00B81A50" w14:paraId="2936EC2E" w14:textId="77777777" w:rsidTr="00B070F2">
        <w:tc>
          <w:tcPr>
            <w:tcW w:w="107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C3D5D74" w14:textId="4C0CA5CB" w:rsidR="00CB3647" w:rsidRPr="00B81A50" w:rsidRDefault="00CB3647" w:rsidP="00BC367D">
            <w:pPr>
              <w:pStyle w:val="Formal1"/>
              <w:jc w:val="center"/>
              <w:rPr>
                <w:sz w:val="22"/>
                <w:szCs w:val="22"/>
              </w:rPr>
            </w:pPr>
            <w:r w:rsidRPr="00B81A50">
              <w:rPr>
                <w:sz w:val="22"/>
                <w:szCs w:val="22"/>
              </w:rPr>
              <w:t xml:space="preserve">Chair: </w:t>
            </w:r>
            <w:r w:rsidR="006230FF">
              <w:rPr>
                <w:sz w:val="22"/>
                <w:szCs w:val="22"/>
              </w:rPr>
              <w:t>Jen Baggs</w:t>
            </w:r>
            <w:r w:rsidRPr="00B81A50">
              <w:rPr>
                <w:sz w:val="22"/>
                <w:szCs w:val="22"/>
              </w:rPr>
              <w:t xml:space="preserve">, </w:t>
            </w:r>
            <w:r w:rsidR="00BC367D">
              <w:rPr>
                <w:sz w:val="22"/>
                <w:szCs w:val="22"/>
              </w:rPr>
              <w:t xml:space="preserve">University of </w:t>
            </w:r>
            <w:r w:rsidR="006230FF">
              <w:rPr>
                <w:sz w:val="22"/>
                <w:szCs w:val="22"/>
              </w:rPr>
              <w:t>Victoria</w:t>
            </w:r>
          </w:p>
        </w:tc>
      </w:tr>
      <w:tr w:rsidR="002C46E9" w:rsidRPr="00B81A50" w14:paraId="5CD101B5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3B0F6DAA" w14:textId="762B35CE" w:rsidR="002C46E9" w:rsidRPr="00B81A50" w:rsidRDefault="0078128F" w:rsidP="00CB3647">
            <w:pPr>
              <w:pStyle w:val="F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 – 9:3</w:t>
            </w:r>
            <w:r w:rsidR="002C46E9" w:rsidRPr="00B81A50">
              <w:rPr>
                <w:sz w:val="22"/>
                <w:szCs w:val="22"/>
              </w:rPr>
              <w:t>0 a.m.</w:t>
            </w:r>
          </w:p>
        </w:tc>
        <w:tc>
          <w:tcPr>
            <w:tcW w:w="6904" w:type="dxa"/>
          </w:tcPr>
          <w:p w14:paraId="2C6EEB70" w14:textId="46626A54" w:rsidR="002C46E9" w:rsidRPr="00B81A50" w:rsidRDefault="002A492A" w:rsidP="00120876">
            <w:pPr>
              <w:pStyle w:val="Formal1"/>
              <w:rPr>
                <w:sz w:val="22"/>
                <w:szCs w:val="22"/>
              </w:rPr>
            </w:pPr>
            <w:hyperlink r:id="rId26" w:history="1">
              <w:r w:rsidR="0078128F" w:rsidRPr="0078128F">
                <w:rPr>
                  <w:rStyle w:val="Hyperlink"/>
                </w:rPr>
                <w:t>Price and Quality Dynamics in Export Markets</w:t>
              </w:r>
            </w:hyperlink>
          </w:p>
          <w:p w14:paraId="0BEDE815" w14:textId="4A7BF784" w:rsidR="002C46E9" w:rsidRPr="00B81A50" w:rsidRDefault="006230FF" w:rsidP="00C70001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6230FF">
              <w:rPr>
                <w:b/>
                <w:sz w:val="22"/>
                <w:szCs w:val="22"/>
              </w:rPr>
              <w:t>Joel Rodrigue</w:t>
            </w:r>
            <w:r w:rsidR="002C46E9" w:rsidRPr="00B81A50">
              <w:rPr>
                <w:b/>
                <w:sz w:val="22"/>
                <w:szCs w:val="22"/>
              </w:rPr>
              <w:t xml:space="preserve">, </w:t>
            </w:r>
            <w:r w:rsidR="0078128F" w:rsidRPr="0078128F">
              <w:rPr>
                <w:sz w:val="22"/>
                <w:szCs w:val="22"/>
              </w:rPr>
              <w:t>Vanderbilt University</w:t>
            </w:r>
          </w:p>
          <w:p w14:paraId="7C29E57A" w14:textId="47CD6A25" w:rsidR="00C70001" w:rsidRPr="00B81A50" w:rsidRDefault="00C70001" w:rsidP="0078128F">
            <w:pPr>
              <w:pStyle w:val="Formal1"/>
              <w:ind w:left="720"/>
              <w:rPr>
                <w:i/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="0078128F" w:rsidRPr="0078128F">
              <w:rPr>
                <w:b/>
                <w:sz w:val="22"/>
                <w:szCs w:val="22"/>
              </w:rPr>
              <w:t>German Pupato</w:t>
            </w:r>
            <w:r w:rsidRPr="00B81A50">
              <w:rPr>
                <w:sz w:val="22"/>
                <w:szCs w:val="22"/>
              </w:rPr>
              <w:t xml:space="preserve">, </w:t>
            </w:r>
            <w:r w:rsidR="0078128F">
              <w:rPr>
                <w:sz w:val="22"/>
                <w:szCs w:val="22"/>
              </w:rPr>
              <w:t>Ryerson University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6E556357" w14:textId="77777777" w:rsidR="002C46E9" w:rsidRPr="00B81A50" w:rsidRDefault="002C46E9" w:rsidP="00B070F2">
            <w:pPr>
              <w:ind w:left="801" w:hanging="8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182" w:rsidRPr="00B81A50" w14:paraId="4E8FB2E3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593B5565" w14:textId="37F27DBF" w:rsidR="00691182" w:rsidRPr="00B81A50" w:rsidRDefault="00691182" w:rsidP="00CB3647">
            <w:pPr>
              <w:pStyle w:val="F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10:3</w:t>
            </w:r>
            <w:r w:rsidRPr="00B81A50">
              <w:rPr>
                <w:sz w:val="22"/>
                <w:szCs w:val="22"/>
              </w:rPr>
              <w:t>0 a.m.</w:t>
            </w:r>
          </w:p>
        </w:tc>
        <w:tc>
          <w:tcPr>
            <w:tcW w:w="6904" w:type="dxa"/>
          </w:tcPr>
          <w:p w14:paraId="7E64D179" w14:textId="77777777" w:rsidR="00691182" w:rsidRPr="00B81A50" w:rsidRDefault="002A492A" w:rsidP="00832D53">
            <w:pPr>
              <w:pStyle w:val="Formal1"/>
              <w:rPr>
                <w:sz w:val="22"/>
                <w:szCs w:val="22"/>
              </w:rPr>
            </w:pPr>
            <w:hyperlink r:id="rId27" w:history="1">
              <w:r w:rsidR="00691182" w:rsidRPr="00B81A50">
                <w:rPr>
                  <w:rStyle w:val="Hyperlink"/>
                </w:rPr>
                <w:t>Population aging and comparative advantage</w:t>
              </w:r>
            </w:hyperlink>
          </w:p>
          <w:p w14:paraId="635B23F7" w14:textId="7CC511A1" w:rsidR="00691182" w:rsidRPr="00B81A50" w:rsidRDefault="00691182" w:rsidP="0078128F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B81A50">
              <w:rPr>
                <w:b/>
                <w:sz w:val="22"/>
                <w:szCs w:val="22"/>
              </w:rPr>
              <w:t>Andrey Stoyanov</w:t>
            </w:r>
            <w:r w:rsidRPr="00B81A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York University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3A7FA953" w14:textId="77777777" w:rsidR="00691182" w:rsidRPr="00B81A50" w:rsidRDefault="00691182" w:rsidP="00B070F2">
            <w:pPr>
              <w:ind w:left="801" w:hanging="8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182" w:rsidRPr="00B81A50" w14:paraId="1A78FD20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79CE9138" w14:textId="77777777" w:rsidR="00691182" w:rsidRPr="00B81A50" w:rsidRDefault="00691182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04" w:type="dxa"/>
          </w:tcPr>
          <w:p w14:paraId="04A5FA9F" w14:textId="2F42454D" w:rsidR="00691182" w:rsidRPr="00B81A50" w:rsidRDefault="00691182" w:rsidP="0078128F">
            <w:pPr>
              <w:pStyle w:val="Formal1"/>
              <w:ind w:left="720"/>
              <w:rPr>
                <w:sz w:val="22"/>
                <w:szCs w:val="22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Pr="00B81A50">
              <w:rPr>
                <w:b/>
                <w:sz w:val="22"/>
                <w:szCs w:val="22"/>
              </w:rPr>
              <w:t>Brian McCaig</w:t>
            </w:r>
            <w:r w:rsidRPr="00B81A50">
              <w:rPr>
                <w:sz w:val="22"/>
                <w:szCs w:val="22"/>
              </w:rPr>
              <w:t xml:space="preserve">, </w:t>
            </w:r>
            <w:r w:rsidRPr="00423AE5">
              <w:rPr>
                <w:bCs/>
                <w:color w:val="000000"/>
                <w:sz w:val="22"/>
                <w:szCs w:val="22"/>
              </w:rPr>
              <w:t>Wilfrid Laurier University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6E8C612D" w14:textId="77777777" w:rsidR="00691182" w:rsidRPr="00B81A50" w:rsidRDefault="00691182" w:rsidP="00B070F2">
            <w:pPr>
              <w:pStyle w:val="Formal1"/>
              <w:ind w:left="801" w:hanging="801"/>
              <w:rPr>
                <w:sz w:val="22"/>
                <w:szCs w:val="22"/>
              </w:rPr>
            </w:pPr>
          </w:p>
        </w:tc>
      </w:tr>
      <w:tr w:rsidR="00691182" w:rsidRPr="00B81A50" w14:paraId="65A112A2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E937F2E" w14:textId="60CE3E21" w:rsidR="00691182" w:rsidRPr="00B81A50" w:rsidRDefault="00691182" w:rsidP="00CB3647">
            <w:pPr>
              <w:pStyle w:val="F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– 10:4</w:t>
            </w:r>
            <w:r w:rsidRPr="00B81A50">
              <w:rPr>
                <w:sz w:val="22"/>
                <w:szCs w:val="22"/>
              </w:rPr>
              <w:t>5 p.m.</w:t>
            </w:r>
          </w:p>
        </w:tc>
        <w:tc>
          <w:tcPr>
            <w:tcW w:w="6904" w:type="dxa"/>
          </w:tcPr>
          <w:p w14:paraId="6B82D748" w14:textId="5DCB9B00" w:rsidR="00691182" w:rsidRPr="0078128F" w:rsidRDefault="00691182" w:rsidP="00CB3647">
            <w:pPr>
              <w:pStyle w:val="Formal1"/>
              <w:spacing w:before="120" w:after="120"/>
              <w:rPr>
                <w:b/>
                <w:sz w:val="22"/>
                <w:szCs w:val="22"/>
              </w:rPr>
            </w:pPr>
            <w:r w:rsidRPr="0078128F">
              <w:rPr>
                <w:b/>
                <w:sz w:val="22"/>
                <w:szCs w:val="22"/>
              </w:rPr>
              <w:t>Break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B81A50">
              <w:rPr>
                <w:sz w:val="22"/>
                <w:szCs w:val="22"/>
              </w:rPr>
              <w:t>Snacks and beverages provided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1589E19D" w14:textId="77777777" w:rsidR="00691182" w:rsidRPr="00B81A50" w:rsidRDefault="00691182" w:rsidP="00B070F2">
            <w:pPr>
              <w:pStyle w:val="Formal1"/>
              <w:ind w:left="801" w:hanging="801"/>
              <w:rPr>
                <w:sz w:val="22"/>
                <w:szCs w:val="22"/>
              </w:rPr>
            </w:pPr>
          </w:p>
        </w:tc>
      </w:tr>
      <w:tr w:rsidR="00FC00B3" w:rsidRPr="00B81A50" w14:paraId="7610534D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6F54BF71" w14:textId="7212CE91" w:rsidR="00FC00B3" w:rsidRPr="00B81A50" w:rsidRDefault="00FC00B3" w:rsidP="00CB3647">
            <w:pPr>
              <w:pStyle w:val="F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 – 11:4</w:t>
            </w:r>
            <w:r w:rsidRPr="00B81A50">
              <w:rPr>
                <w:sz w:val="22"/>
                <w:szCs w:val="22"/>
              </w:rPr>
              <w:t>5 p.m.</w:t>
            </w:r>
          </w:p>
        </w:tc>
        <w:tc>
          <w:tcPr>
            <w:tcW w:w="6904" w:type="dxa"/>
          </w:tcPr>
          <w:p w14:paraId="740B2012" w14:textId="77777777" w:rsidR="00FC00B3" w:rsidRPr="00B81A50" w:rsidRDefault="002A492A" w:rsidP="00832D53">
            <w:pPr>
              <w:pStyle w:val="Formal1"/>
              <w:rPr>
                <w:sz w:val="22"/>
                <w:szCs w:val="22"/>
              </w:rPr>
            </w:pPr>
            <w:hyperlink r:id="rId28" w:history="1">
              <w:r w:rsidR="00FC00B3" w:rsidRPr="0078128F">
                <w:rPr>
                  <w:rStyle w:val="Hyperlink"/>
                </w:rPr>
                <w:t>Trade Policy Uncertainty and Exports: Evidence from China's WTO Accession</w:t>
              </w:r>
            </w:hyperlink>
          </w:p>
          <w:p w14:paraId="69DA4507" w14:textId="77777777" w:rsidR="00FC00B3" w:rsidRPr="00B81A50" w:rsidRDefault="00FC00B3" w:rsidP="00832D53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78128F">
              <w:rPr>
                <w:b/>
                <w:sz w:val="22"/>
                <w:szCs w:val="22"/>
              </w:rPr>
              <w:t>Deborah Swenson</w:t>
            </w:r>
            <w:r w:rsidRPr="00B81A50">
              <w:rPr>
                <w:sz w:val="22"/>
                <w:szCs w:val="22"/>
              </w:rPr>
              <w:t xml:space="preserve">, </w:t>
            </w:r>
            <w:r w:rsidRPr="0078128F">
              <w:rPr>
                <w:sz w:val="22"/>
                <w:szCs w:val="22"/>
              </w:rPr>
              <w:t>University of California, Davis</w:t>
            </w:r>
          </w:p>
          <w:p w14:paraId="6292D2A2" w14:textId="75970C5C" w:rsidR="00FC00B3" w:rsidRPr="00B81A50" w:rsidRDefault="00FC00B3" w:rsidP="0078128F">
            <w:pPr>
              <w:pStyle w:val="Formal1"/>
              <w:rPr>
                <w:b/>
                <w:sz w:val="22"/>
                <w:szCs w:val="22"/>
                <w:lang w:val="de-DE"/>
              </w:rPr>
            </w:pPr>
            <w:r w:rsidRPr="00B81A50">
              <w:rPr>
                <w:i/>
                <w:sz w:val="22"/>
                <w:szCs w:val="22"/>
              </w:rPr>
              <w:t xml:space="preserve">Discussant: </w:t>
            </w:r>
            <w:r w:rsidRPr="0078128F">
              <w:rPr>
                <w:b/>
                <w:sz w:val="22"/>
                <w:szCs w:val="22"/>
              </w:rPr>
              <w:t>Jason Garred</w:t>
            </w:r>
            <w:r w:rsidRPr="00B81A50">
              <w:rPr>
                <w:sz w:val="22"/>
                <w:szCs w:val="22"/>
              </w:rPr>
              <w:t xml:space="preserve">, University of </w:t>
            </w:r>
            <w:r>
              <w:rPr>
                <w:sz w:val="22"/>
                <w:szCs w:val="22"/>
              </w:rPr>
              <w:t>Ottawa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35A78118" w14:textId="77777777" w:rsidR="00FC00B3" w:rsidRPr="00B81A50" w:rsidRDefault="00FC00B3" w:rsidP="00B070F2">
            <w:pPr>
              <w:pStyle w:val="Formal1"/>
              <w:tabs>
                <w:tab w:val="right" w:pos="1706"/>
              </w:tabs>
              <w:ind w:left="801" w:hanging="801"/>
              <w:rPr>
                <w:sz w:val="22"/>
                <w:szCs w:val="22"/>
              </w:rPr>
            </w:pPr>
          </w:p>
        </w:tc>
      </w:tr>
      <w:tr w:rsidR="00FC00B3" w:rsidRPr="00B81A50" w14:paraId="0074BBC5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6B58AC27" w14:textId="77777777" w:rsidR="00FC00B3" w:rsidRPr="00B81A50" w:rsidRDefault="00FC00B3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04" w:type="dxa"/>
          </w:tcPr>
          <w:p w14:paraId="43D145AF" w14:textId="5C2E17A1" w:rsidR="00FC00B3" w:rsidRPr="00B81A50" w:rsidRDefault="00FC00B3" w:rsidP="00CB3647">
            <w:pPr>
              <w:pStyle w:val="Formal1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4E6B2B9B" w14:textId="77777777" w:rsidR="00FC00B3" w:rsidRPr="00B81A50" w:rsidRDefault="00FC00B3" w:rsidP="00B070F2">
            <w:pPr>
              <w:pStyle w:val="Formal1"/>
              <w:ind w:left="801" w:hanging="801"/>
              <w:rPr>
                <w:sz w:val="22"/>
                <w:szCs w:val="22"/>
              </w:rPr>
            </w:pPr>
          </w:p>
        </w:tc>
      </w:tr>
      <w:tr w:rsidR="00FC00B3" w:rsidRPr="00B81A50" w14:paraId="7768D657" w14:textId="77777777" w:rsidTr="00B070F2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14:paraId="19541B9B" w14:textId="77777777" w:rsidR="00FC00B3" w:rsidRPr="00B81A50" w:rsidRDefault="00FC00B3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26" w:type="dxa"/>
            <w:gridSpan w:val="2"/>
            <w:tcBorders>
              <w:bottom w:val="single" w:sz="4" w:space="0" w:color="auto"/>
            </w:tcBorders>
          </w:tcPr>
          <w:p w14:paraId="4AB3D523" w14:textId="77777777" w:rsidR="00FC00B3" w:rsidRPr="00B81A50" w:rsidRDefault="00FC00B3" w:rsidP="00CB3647">
            <w:pPr>
              <w:pStyle w:val="Formal1"/>
              <w:jc w:val="center"/>
              <w:rPr>
                <w:b/>
                <w:bCs/>
                <w:i/>
                <w:sz w:val="22"/>
                <w:szCs w:val="22"/>
                <w:lang w:eastAsia="ja-JP"/>
              </w:rPr>
            </w:pPr>
            <w:r w:rsidRPr="00B81A50">
              <w:rPr>
                <w:b/>
                <w:bCs/>
                <w:i/>
                <w:sz w:val="22"/>
                <w:szCs w:val="22"/>
              </w:rPr>
              <w:t>Adjourn Conference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0047E29" w14:textId="77777777" w:rsidR="00FC00B3" w:rsidRPr="00B81A50" w:rsidRDefault="00FC00B3" w:rsidP="00B070F2">
            <w:pPr>
              <w:pStyle w:val="Formal1"/>
              <w:ind w:left="801" w:hanging="801"/>
              <w:rPr>
                <w:sz w:val="22"/>
                <w:szCs w:val="22"/>
              </w:rPr>
            </w:pPr>
          </w:p>
        </w:tc>
      </w:tr>
    </w:tbl>
    <w:p w14:paraId="0BF3B3BB" w14:textId="77777777" w:rsidR="00CB3647" w:rsidRPr="004D7447" w:rsidRDefault="00CB3647" w:rsidP="00CB3647">
      <w:pPr>
        <w:rPr>
          <w:rFonts w:asciiTheme="majorHAnsi" w:hAnsiTheme="majorHAnsi"/>
        </w:rPr>
      </w:pPr>
    </w:p>
    <w:p w14:paraId="1E221C2B" w14:textId="77777777" w:rsidR="00E4112D" w:rsidRDefault="00E4112D"/>
    <w:sectPr w:rsidR="00E4112D" w:rsidSect="00F657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52466"/>
    <w:multiLevelType w:val="hybridMultilevel"/>
    <w:tmpl w:val="5226E1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72"/>
    <w:rsid w:val="00010D9B"/>
    <w:rsid w:val="00120876"/>
    <w:rsid w:val="00142719"/>
    <w:rsid w:val="00194EFE"/>
    <w:rsid w:val="0019593B"/>
    <w:rsid w:val="002A492A"/>
    <w:rsid w:val="002C4515"/>
    <w:rsid w:val="002C46E9"/>
    <w:rsid w:val="002C5519"/>
    <w:rsid w:val="002D5AA7"/>
    <w:rsid w:val="002F2B62"/>
    <w:rsid w:val="003B2DE3"/>
    <w:rsid w:val="003D0ABF"/>
    <w:rsid w:val="00423AE5"/>
    <w:rsid w:val="004F6BBF"/>
    <w:rsid w:val="00515433"/>
    <w:rsid w:val="006230FF"/>
    <w:rsid w:val="00623506"/>
    <w:rsid w:val="00642255"/>
    <w:rsid w:val="00670BCA"/>
    <w:rsid w:val="00691182"/>
    <w:rsid w:val="00762402"/>
    <w:rsid w:val="0078128F"/>
    <w:rsid w:val="007A46EB"/>
    <w:rsid w:val="00816F8A"/>
    <w:rsid w:val="00844C32"/>
    <w:rsid w:val="008847AF"/>
    <w:rsid w:val="00933602"/>
    <w:rsid w:val="00963DB2"/>
    <w:rsid w:val="00A51885"/>
    <w:rsid w:val="00AC622C"/>
    <w:rsid w:val="00B070F2"/>
    <w:rsid w:val="00B13FC2"/>
    <w:rsid w:val="00B81A50"/>
    <w:rsid w:val="00BB5635"/>
    <w:rsid w:val="00BC367D"/>
    <w:rsid w:val="00BD3112"/>
    <w:rsid w:val="00BF1326"/>
    <w:rsid w:val="00C2628D"/>
    <w:rsid w:val="00C70001"/>
    <w:rsid w:val="00C96186"/>
    <w:rsid w:val="00CB3647"/>
    <w:rsid w:val="00D2693C"/>
    <w:rsid w:val="00D35F78"/>
    <w:rsid w:val="00DA2BCB"/>
    <w:rsid w:val="00E4112D"/>
    <w:rsid w:val="00EA7B9B"/>
    <w:rsid w:val="00F026A9"/>
    <w:rsid w:val="00F65772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A3253"/>
  <w14:defaultImageDpi w14:val="300"/>
  <w15:docId w15:val="{00AC5445-ADFA-4621-A7E3-CF7EAC98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5772"/>
    <w:rPr>
      <w:color w:val="0000FF"/>
      <w:u w:val="single"/>
    </w:rPr>
  </w:style>
  <w:style w:type="paragraph" w:customStyle="1" w:styleId="Formal1">
    <w:name w:val="Formal1"/>
    <w:basedOn w:val="Normal"/>
    <w:rsid w:val="00F65772"/>
    <w:pPr>
      <w:spacing w:before="60" w:after="60"/>
    </w:pPr>
    <w:rPr>
      <w:rFonts w:ascii="Times New Roman" w:eastAsia="MS Mincho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7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B3647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07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uvic.ca/" TargetMode="External"/><Relationship Id="rId13" Type="http://schemas.openxmlformats.org/officeDocument/2006/relationships/image" Target="media/image6.jpg"/><Relationship Id="rId18" Type="http://schemas.openxmlformats.org/officeDocument/2006/relationships/hyperlink" Target="http://www.freit.org/RMET/2016/SubmittedPapers/David_Jacks02.pdf" TargetMode="External"/><Relationship Id="rId26" Type="http://schemas.openxmlformats.org/officeDocument/2006/relationships/hyperlink" Target="http://www.freit.org/RMET/2016/SubmittedPapers/Joel_Rodrigue8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eit.org/RMET/2016/SubmittedPapers/Georg_Schaur23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freit.org/RMET/2016/SubmittedPapersG/Luca_Macedoni37.pdf" TargetMode="External"/><Relationship Id="rId25" Type="http://schemas.openxmlformats.org/officeDocument/2006/relationships/hyperlink" Target="http://www.freit.org/RMET/2016/SubmittedPapers/MaydaPeriSteingressMay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it.org/RMET/2016/SubmittedPapers/Brian_McCaig98.pdf" TargetMode="External"/><Relationship Id="rId20" Type="http://schemas.openxmlformats.org/officeDocument/2006/relationships/hyperlink" Target="http://www.freit.org/RMET/2016/SubmittedPapers/Olena_Ivus08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on.ucalgary.ca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freit.org/RMET/2016/SubmittedPapers/Hylke_Vandenbussche13.pdf" TargetMode="External"/><Relationship Id="rId5" Type="http://schemas.openxmlformats.org/officeDocument/2006/relationships/hyperlink" Target="http://www.banffcentre.ca/" TargetMode="External"/><Relationship Id="rId15" Type="http://schemas.openxmlformats.org/officeDocument/2006/relationships/hyperlink" Target="http://www.freit.org/RMET/2016/SubmittedPapers/Ariel_Weinberger00.pdf" TargetMode="External"/><Relationship Id="rId23" Type="http://schemas.openxmlformats.org/officeDocument/2006/relationships/hyperlink" Target="http://www.freit.org/RMET/2016/SubmittedPapers/Giuseppe_Berlingieri71.pdf" TargetMode="External"/><Relationship Id="rId28" Type="http://schemas.openxmlformats.org/officeDocument/2006/relationships/hyperlink" Target="http://www.freit.org/RMET/2016/SubmittedPapers/Deborah_Swenson86.pd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freit.org/RMET/2016/SubmittedPapers/Stefania_Garetto9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2.warwick.ac.uk/fac/soc/economics/staff/dnovy/coughlin_novy.pdf" TargetMode="External"/><Relationship Id="rId22" Type="http://schemas.openxmlformats.org/officeDocument/2006/relationships/hyperlink" Target="http://www.freit.org/WorkingPapers/Papers/FirmLevelGeneral/FREIT1021.pdf" TargetMode="External"/><Relationship Id="rId27" Type="http://schemas.openxmlformats.org/officeDocument/2006/relationships/hyperlink" Target="http://www.freit.org/RMET/2016/SubmittedPapersG/Andrey_Stoyanov0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Beaulieu</dc:creator>
  <cp:keywords/>
  <dc:description/>
  <cp:lastModifiedBy>Besedes, Tibor</cp:lastModifiedBy>
  <cp:revision>4</cp:revision>
  <cp:lastPrinted>2015-05-02T17:19:00Z</cp:lastPrinted>
  <dcterms:created xsi:type="dcterms:W3CDTF">2016-05-19T02:36:00Z</dcterms:created>
  <dcterms:modified xsi:type="dcterms:W3CDTF">2016-05-19T02:38:00Z</dcterms:modified>
</cp:coreProperties>
</file>